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1" w:rsidRPr="00D05ED1" w:rsidRDefault="00D05ED1" w:rsidP="00D05ED1">
      <w:pPr>
        <w:pStyle w:val="af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05ED1">
        <w:rPr>
          <w:rFonts w:ascii="Times New Roman" w:hAnsi="Times New Roman" w:cs="Times New Roman"/>
          <w:b/>
          <w:bCs/>
          <w:i w:val="0"/>
          <w:sz w:val="28"/>
          <w:szCs w:val="28"/>
        </w:rPr>
        <w:t>СОВЕТ БУГУЛЬМИНСКОГО МУНИЦИПАЛЬНОГО РАЙОНА</w:t>
      </w:r>
    </w:p>
    <w:p w:rsidR="00D05ED1" w:rsidRPr="00D05ED1" w:rsidRDefault="00D05ED1" w:rsidP="00D05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1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D05ED1" w:rsidRPr="00D05ED1" w:rsidRDefault="00D05ED1" w:rsidP="00D05ED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05ED1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D05ED1" w:rsidRPr="00D05ED1" w:rsidRDefault="00D05ED1" w:rsidP="00D05ED1">
      <w:pPr>
        <w:spacing w:after="36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D1">
        <w:rPr>
          <w:rFonts w:ascii="Times New Roman" w:hAnsi="Times New Roman" w:cs="Times New Roman"/>
          <w:b/>
          <w:sz w:val="28"/>
          <w:szCs w:val="28"/>
        </w:rPr>
        <w:t>ДЕВЯТАЯ  СЕССИЯ</w:t>
      </w:r>
    </w:p>
    <w:p w:rsidR="00D05ED1" w:rsidRPr="00D05ED1" w:rsidRDefault="00D05ED1" w:rsidP="00D05ED1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1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 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05ED1" w:rsidRPr="00D05ED1" w:rsidRDefault="00D05ED1" w:rsidP="00D05ED1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D1" w:rsidRPr="00D05ED1" w:rsidRDefault="00D05ED1" w:rsidP="00D05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D1">
        <w:rPr>
          <w:rFonts w:ascii="Times New Roman" w:hAnsi="Times New Roman" w:cs="Times New Roman"/>
          <w:sz w:val="28"/>
          <w:szCs w:val="28"/>
        </w:rPr>
        <w:t>г. Бугульма</w:t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05ED1">
        <w:rPr>
          <w:rFonts w:ascii="Times New Roman" w:hAnsi="Times New Roman" w:cs="Times New Roman"/>
          <w:sz w:val="28"/>
          <w:szCs w:val="28"/>
        </w:rPr>
        <w:tab/>
      </w:r>
      <w:r w:rsidRPr="00D05ED1">
        <w:rPr>
          <w:rFonts w:ascii="Times New Roman" w:hAnsi="Times New Roman" w:cs="Times New Roman"/>
          <w:sz w:val="28"/>
          <w:szCs w:val="28"/>
        </w:rPr>
        <w:tab/>
        <w:t xml:space="preserve">      19 октября 2016 г</w:t>
      </w:r>
      <w:r w:rsidRPr="00D05ED1">
        <w:rPr>
          <w:rFonts w:ascii="Times New Roman" w:hAnsi="Times New Roman" w:cs="Times New Roman"/>
          <w:sz w:val="28"/>
          <w:szCs w:val="28"/>
        </w:rPr>
        <w:t>о</w:t>
      </w:r>
      <w:r w:rsidRPr="00D05ED1">
        <w:rPr>
          <w:rFonts w:ascii="Times New Roman" w:hAnsi="Times New Roman" w:cs="Times New Roman"/>
          <w:sz w:val="28"/>
          <w:szCs w:val="28"/>
        </w:rPr>
        <w:t>да</w:t>
      </w:r>
    </w:p>
    <w:p w:rsidR="00D05ED1" w:rsidRDefault="00D05ED1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</w:p>
    <w:p w:rsidR="00B51FC7" w:rsidRPr="00284ED1" w:rsidRDefault="00B51FC7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О</w:t>
      </w:r>
      <w:r w:rsidRPr="00284ED1">
        <w:rPr>
          <w:rFonts w:ascii="Times New Roman" w:eastAsia="Arial" w:hAnsi="Times New Roman"/>
          <w:b/>
          <w:sz w:val="28"/>
          <w:szCs w:val="28"/>
        </w:rPr>
        <w:t xml:space="preserve">  местных норматив</w:t>
      </w:r>
      <w:r>
        <w:rPr>
          <w:rFonts w:ascii="Times New Roman" w:eastAsia="Arial" w:hAnsi="Times New Roman"/>
          <w:b/>
          <w:sz w:val="28"/>
          <w:szCs w:val="28"/>
        </w:rPr>
        <w:t>ах</w:t>
      </w:r>
    </w:p>
    <w:p w:rsidR="00B51FC7" w:rsidRPr="00284ED1" w:rsidRDefault="00B51FC7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  <w:r w:rsidRPr="00284ED1">
        <w:rPr>
          <w:rFonts w:ascii="Times New Roman" w:eastAsia="Arial" w:hAnsi="Times New Roman"/>
          <w:b/>
          <w:sz w:val="28"/>
          <w:szCs w:val="28"/>
        </w:rPr>
        <w:t xml:space="preserve">градостроительного  проектирования </w:t>
      </w:r>
    </w:p>
    <w:p w:rsidR="00B51FC7" w:rsidRDefault="00B51FC7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Бугульминского муниципального района</w:t>
      </w:r>
    </w:p>
    <w:p w:rsidR="00B51FC7" w:rsidRDefault="00B51FC7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Республики Татарстан</w:t>
      </w:r>
    </w:p>
    <w:p w:rsidR="00B51FC7" w:rsidRPr="00284ED1" w:rsidRDefault="00B51FC7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______________________________________</w:t>
      </w:r>
    </w:p>
    <w:p w:rsidR="00B51FC7" w:rsidRPr="00B51FC7" w:rsidRDefault="00B51FC7" w:rsidP="00B51FC7">
      <w:pPr>
        <w:tabs>
          <w:tab w:val="left" w:pos="1134"/>
        </w:tabs>
        <w:autoSpaceDE w:val="0"/>
        <w:spacing w:after="0" w:line="240" w:lineRule="auto"/>
        <w:ind w:right="-425" w:firstLine="748"/>
        <w:rPr>
          <w:rFonts w:ascii="Times New Roman" w:eastAsia="Times New Roman" w:hAnsi="Times New Roman"/>
          <w:sz w:val="28"/>
          <w:szCs w:val="28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AC0F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C0FC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C0FCE">
        <w:rPr>
          <w:rFonts w:ascii="Times New Roman" w:hAnsi="Times New Roman"/>
          <w:sz w:val="28"/>
          <w:szCs w:val="28"/>
        </w:rPr>
        <w:t xml:space="preserve"> со статьей 29.4 Градостроительного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0FC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Бугульминского муниципального района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51FC7" w:rsidRPr="00AC0FCE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1FC7" w:rsidRPr="00AC0FCE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AC0FC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местные нормативы</w:t>
      </w:r>
      <w:r w:rsidRPr="00AC0FCE">
        <w:rPr>
          <w:rFonts w:ascii="Times New Roman" w:eastAsia="Arial" w:hAnsi="Times New Roman"/>
          <w:sz w:val="28"/>
          <w:szCs w:val="28"/>
        </w:rPr>
        <w:t xml:space="preserve"> градостроительного проектирования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C0FC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Бугульминского муниципального района Республики Татарстан  (Приложение 1).</w:t>
      </w:r>
    </w:p>
    <w:p w:rsidR="00B51FC7" w:rsidRPr="00AC0FCE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AC0FC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AC0F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0FC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заместителя главы Бугульминского муниципального района Ф.В. </w:t>
      </w:r>
      <w:proofErr w:type="spellStart"/>
      <w:r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D05ED1" w:rsidRDefault="00D05ED1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B51FC7" w:rsidRPr="00CE60A2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B51FC7" w:rsidRDefault="00B51FC7" w:rsidP="00B51FC7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Глава Бугульминского</w:t>
      </w:r>
    </w:p>
    <w:p w:rsidR="00B51FC7" w:rsidRPr="00646BF6" w:rsidRDefault="00B51FC7" w:rsidP="00B51FC7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муниципального района   </w:t>
      </w:r>
      <w:r w:rsidRPr="00646B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Л.Р.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6BF6">
        <w:rPr>
          <w:rFonts w:ascii="Times New Roman" w:hAnsi="Times New Roman"/>
          <w:b/>
          <w:sz w:val="28"/>
          <w:szCs w:val="28"/>
        </w:rPr>
        <w:t>Закиров</w:t>
      </w:r>
      <w:proofErr w:type="spellEnd"/>
      <w:r w:rsidRPr="00646BF6">
        <w:rPr>
          <w:rFonts w:ascii="Times New Roman" w:hAnsi="Times New Roman"/>
          <w:b/>
          <w:sz w:val="24"/>
          <w:szCs w:val="24"/>
        </w:rPr>
        <w:t xml:space="preserve">   </w:t>
      </w:r>
    </w:p>
    <w:p w:rsidR="00B51FC7" w:rsidRDefault="00B51FC7" w:rsidP="00B51FC7">
      <w:pPr>
        <w:ind w:right="-426"/>
      </w:pPr>
    </w:p>
    <w:p w:rsidR="00B51FC7" w:rsidRDefault="00B51FC7">
      <w:pPr>
        <w:rPr>
          <w:rFonts w:ascii="Times New Roman" w:hAnsi="Times New Roman" w:cs="Times New Roman"/>
          <w:b/>
          <w:sz w:val="24"/>
          <w:szCs w:val="24"/>
        </w:rPr>
      </w:pPr>
    </w:p>
    <w:p w:rsidR="00B51FC7" w:rsidRDefault="00B51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1FC7" w:rsidRPr="00B51FC7" w:rsidRDefault="00B51FC7" w:rsidP="00B51FC7">
      <w:pPr>
        <w:widowControl w:val="0"/>
        <w:shd w:val="clear" w:color="auto" w:fill="FFFFFF"/>
        <w:tabs>
          <w:tab w:val="left" w:pos="7958"/>
        </w:tabs>
        <w:autoSpaceDE w:val="0"/>
        <w:spacing w:after="0" w:line="240" w:lineRule="auto"/>
        <w:ind w:left="6804" w:right="-9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B51FC7" w:rsidRPr="00B51FC7" w:rsidRDefault="00B51FC7" w:rsidP="00B51FC7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решению №</w:t>
      </w:r>
      <w:r w:rsidR="005077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сессии</w:t>
      </w:r>
    </w:p>
    <w:p w:rsidR="00B51FC7" w:rsidRPr="00B51FC7" w:rsidRDefault="00B51FC7" w:rsidP="00B51FC7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Совета Бугульминского  </w:t>
      </w:r>
    </w:p>
    <w:p w:rsidR="00B51FC7" w:rsidRPr="00B51FC7" w:rsidRDefault="00B51FC7" w:rsidP="00B51FC7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B51FC7" w:rsidRPr="00B51FC7" w:rsidRDefault="00B51FC7" w:rsidP="00B51FC7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103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октября 2016 года</w:t>
      </w:r>
    </w:p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FC7" w:rsidRDefault="00B51FC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FC7" w:rsidRDefault="00B51FC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FC7" w:rsidRPr="00E577D6" w:rsidRDefault="00B51FC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B51FC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B51FC7">
            <w:rPr>
              <w:rFonts w:ascii="Times New Roman" w:hAnsi="Times New Roman" w:cs="Times New Roman"/>
              <w:b/>
              <w:sz w:val="36"/>
              <w:szCs w:val="36"/>
            </w:rPr>
            <w:t xml:space="preserve">МЕСТНЫЕ НОРМАТИВЫ </w:t>
          </w:r>
        </w:p>
        <w:p w:rsidR="00A71302" w:rsidRPr="00B51FC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B51FC7">
            <w:rPr>
              <w:rFonts w:ascii="Times New Roman" w:hAnsi="Times New Roman" w:cs="Times New Roman"/>
              <w:b/>
              <w:sz w:val="36"/>
              <w:szCs w:val="36"/>
            </w:rPr>
            <w:t>ГРАДОСТРОИТЕЛЬНОГО ПРОЕКТИРОВАНИЯ</w:t>
          </w:r>
        </w:p>
        <w:p w:rsidR="0035755A" w:rsidRPr="00B51FC7" w:rsidRDefault="00180A10" w:rsidP="00180A1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B51FC7">
            <w:rPr>
              <w:rFonts w:ascii="Times New Roman" w:hAnsi="Times New Roman" w:cs="Times New Roman"/>
              <w:b/>
              <w:sz w:val="36"/>
              <w:szCs w:val="36"/>
            </w:rPr>
            <w:t xml:space="preserve">БУГУЛЬМИНСКОГО </w:t>
          </w:r>
          <w:r w:rsidR="0035755A" w:rsidRPr="00B51FC7">
            <w:rPr>
              <w:rFonts w:ascii="Times New Roman" w:hAnsi="Times New Roman" w:cs="Times New Roman"/>
              <w:b/>
              <w:sz w:val="36"/>
              <w:szCs w:val="36"/>
            </w:rPr>
            <w:t>МУНИЦИПАЛЬНОГО РАЙОНА</w:t>
          </w:r>
        </w:p>
        <w:p w:rsidR="0035755A" w:rsidRPr="00B51FC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B51FC7">
            <w:rPr>
              <w:rFonts w:ascii="Times New Roman" w:hAnsi="Times New Roman" w:cs="Times New Roman"/>
              <w:b/>
              <w:sz w:val="36"/>
              <w:szCs w:val="36"/>
            </w:rPr>
            <w:t>РЕСПУБЛИКИ ТАТАРСТАН</w:t>
          </w:r>
        </w:p>
        <w:p w:rsidR="00961C86" w:rsidRPr="00B51FC7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180A10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D6E3F" w:rsidRPr="00180A10" w:rsidRDefault="00CD6E3F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B51FC7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51FC7">
            <w:rPr>
              <w:rFonts w:ascii="Times New Roman" w:hAnsi="Times New Roman" w:cs="Times New Roman"/>
              <w:sz w:val="32"/>
              <w:szCs w:val="32"/>
            </w:rPr>
            <w:t>г</w:t>
          </w:r>
          <w:proofErr w:type="gramStart"/>
          <w:r w:rsidRPr="00B51FC7">
            <w:rPr>
              <w:rFonts w:ascii="Times New Roman" w:hAnsi="Times New Roman" w:cs="Times New Roman"/>
              <w:sz w:val="32"/>
              <w:szCs w:val="32"/>
            </w:rPr>
            <w:t>.Б</w:t>
          </w:r>
          <w:proofErr w:type="gramEnd"/>
          <w:r w:rsidRPr="00B51FC7">
            <w:rPr>
              <w:rFonts w:ascii="Times New Roman" w:hAnsi="Times New Roman" w:cs="Times New Roman"/>
              <w:sz w:val="32"/>
              <w:szCs w:val="32"/>
            </w:rPr>
            <w:t xml:space="preserve">угульма, </w:t>
          </w:r>
          <w:r w:rsidR="00327CAC" w:rsidRPr="00B51FC7">
            <w:rPr>
              <w:rFonts w:ascii="Times New Roman" w:hAnsi="Times New Roman" w:cs="Times New Roman"/>
              <w:sz w:val="32"/>
              <w:szCs w:val="32"/>
            </w:rPr>
            <w:t>2016</w:t>
          </w:r>
          <w:r w:rsidR="00961C86" w:rsidRPr="00B51FC7">
            <w:rPr>
              <w:rFonts w:ascii="Times New Roman" w:hAnsi="Times New Roman" w:cs="Times New Roman"/>
              <w:sz w:val="32"/>
              <w:szCs w:val="32"/>
            </w:rPr>
            <w:t xml:space="preserve"> год</w:t>
          </w:r>
        </w:p>
      </w:sdtContent>
    </w:sdt>
    <w:p w:rsidR="00D226A6" w:rsidRPr="003E3969" w:rsidRDefault="00B51FC7" w:rsidP="00B51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E71EA"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E71EA" w:rsidRPr="008C29CC" w:rsidRDefault="006E71EA" w:rsidP="00B03457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2B1A54">
            <w:rPr>
              <w:rFonts w:cs="Times New Roman"/>
              <w:sz w:val="24"/>
              <w:szCs w:val="24"/>
            </w:rPr>
            <w:fldChar w:fldCharType="begin"/>
          </w:r>
          <w:r w:rsidR="006E71EA" w:rsidRPr="002B1A54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2B1A54">
            <w:rPr>
              <w:rFonts w:cs="Times New Roman"/>
              <w:sz w:val="24"/>
              <w:szCs w:val="24"/>
            </w:rPr>
            <w:fldChar w:fldCharType="separate"/>
          </w:r>
          <w:hyperlink w:anchor="_Toc424561639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665545" w:rsidRPr="002B1A54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_Toc424561639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4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0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665545" w:rsidRPr="002B1A54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_Toc424561640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6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1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665545" w:rsidRPr="002B1A54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180A10">
              <w:rPr>
                <w:rStyle w:val="ad"/>
                <w:noProof/>
                <w:sz w:val="24"/>
                <w:szCs w:val="24"/>
                <w:lang w:eastAsia="zh-CN" w:bidi="hi-IN"/>
              </w:rPr>
              <w:t>БУГУЛЬМИНСКОГО</w:t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_Toc424561641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7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2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4.</w:t>
            </w:r>
            <w:r w:rsidR="00665545" w:rsidRPr="002B1A54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_Toc424561642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9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3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4.1.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электро- и газоснабжения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_Toc424561643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9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4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4.2.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вне границ населенных пунктов в границах муниципального района и объектами транспортного обслуживания, относящимися к объектам местного значения муниципального района,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</w:t>
            </w:r>
            <w:r w:rsid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   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="002B1A54">
              <w:rPr>
                <w:noProof/>
                <w:webHidden/>
                <w:sz w:val="24"/>
                <w:szCs w:val="24"/>
              </w:rPr>
              <w:t xml:space="preserve"> 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_Toc424561644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10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5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4.3.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образования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_Toc424561645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10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6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4.4.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_Toc424561646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13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7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4.5.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_Toc424561647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14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49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4.6.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культуры и досуга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</w:t>
            </w:r>
            <w:r w:rsid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  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="002B1A54">
              <w:rPr>
                <w:noProof/>
                <w:webHidden/>
                <w:sz w:val="24"/>
                <w:szCs w:val="24"/>
              </w:rPr>
              <w:t xml:space="preserve">   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_Toc424561649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14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0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4.7.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_Toc424561650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15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1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4.8.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муниципального района; расчетные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>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_Toc424561651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16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2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4.9.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утилизации и переработки бытовых и промышленных отходов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_Toc424561652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16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3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4.10. Расчетные показатели </w:t>
            </w:r>
            <w:r w:rsidR="00665545" w:rsidRPr="002B1A54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объектами, обеспечивающими охрану общественного порядка,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_Toc424561653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17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4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</w:t>
            </w:r>
            <w:r w:rsidR="00665545" w:rsidRPr="002B1A54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РЕКОМЕНДАЦИИ К ОПРЕДЕЛЕНИЮ НОРМАТИВНОЙ ПОТРЕБНОСТИ НАСЕЛЕНИЯ МУНИЦИПАЛЬНОГО РАЙОНА В ОБЪЕКТАХ МЕСТНОГО ЗНАЧЕНИЯ МУНИЦИПАЛЬНОГО РАЙОНА, РАЗМЩЕНИЮ УКАЗАННЫХ 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_Toc424561654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18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5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5.1. Рекомендации к размещению объектов электро- и газоснабжения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_Toc424561655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18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6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5.2. Рекомендации к определению нормативной потребности населения муниципального района в объектах транспорта, расположенных вне границ населенных пунктов, размещению указанных 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_Toc424561656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20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7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5.3. Рекомендации к размещению объектов образования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_Toc424561657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21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8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5.4. Рекомендации к определению нормативной потребности населения муниципального района в объектах здравоохранения, размещению указанных 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_Toc424561658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23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59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5.5. Рекомендации к размещению объектов информатизации и связи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_Toc424561659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24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60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5.6. Рекомендации к определению нормативной потребности населения муниципального района в объектах культуры и досуга, размещению указанных 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_Toc424561660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25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62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5.7. Рекомендации к определению нормативной потребности населения муниципального района в объектах социального обеспечения и социальн</w:t>
            </w:r>
            <w:r w:rsidR="00B03457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ой защиты, размещению указанных </w:t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_Toc424561662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26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63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5.8. Рекомендации к определению нормативной потребности населения муниципального района в объектах физической культуры и массового спорта, размещению указанных </w:t>
            </w:r>
            <w:r w:rsidR="00B03457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</w:t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_Toc424561663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28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64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5.9. Рекомендации к определению нормативной потребности населения муниципального района в объектах утилизации и переработки бытовых и промышленных отходов, размещению указанных объектов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_Toc424561664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28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5545" w:rsidRPr="002B1A54" w:rsidRDefault="00510B3A" w:rsidP="00B03457">
          <w:pPr>
            <w:pStyle w:val="12"/>
            <w:tabs>
              <w:tab w:val="clear" w:pos="9912"/>
              <w:tab w:val="right" w:leader="dot" w:pos="10206"/>
            </w:tabs>
            <w:spacing w:after="0" w:line="348" w:lineRule="auto"/>
            <w:ind w:left="425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4561665" w:history="1"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6.</w:t>
            </w:r>
            <w:r w:rsidR="00665545" w:rsidRPr="002B1A54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665545" w:rsidRPr="002B1A54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665545" w:rsidRPr="002B1A54">
              <w:rPr>
                <w:noProof/>
                <w:webHidden/>
                <w:sz w:val="24"/>
                <w:szCs w:val="24"/>
              </w:rPr>
              <w:tab/>
            </w:r>
            <w:r w:rsidRPr="002B1A54">
              <w:rPr>
                <w:noProof/>
                <w:webHidden/>
                <w:sz w:val="24"/>
                <w:szCs w:val="24"/>
              </w:rPr>
              <w:fldChar w:fldCharType="begin"/>
            </w:r>
            <w:r w:rsidR="00665545" w:rsidRPr="002B1A54">
              <w:rPr>
                <w:noProof/>
                <w:webHidden/>
                <w:sz w:val="24"/>
                <w:szCs w:val="24"/>
              </w:rPr>
              <w:instrText xml:space="preserve"> PAGEREF _Toc424561665 \h </w:instrText>
            </w:r>
            <w:r w:rsidRPr="002B1A54">
              <w:rPr>
                <w:noProof/>
                <w:webHidden/>
                <w:sz w:val="24"/>
                <w:szCs w:val="24"/>
              </w:rPr>
            </w:r>
            <w:r w:rsidRPr="002B1A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5BB4">
              <w:rPr>
                <w:noProof/>
                <w:webHidden/>
                <w:sz w:val="24"/>
                <w:szCs w:val="24"/>
              </w:rPr>
              <w:t>30</w:t>
            </w:r>
            <w:r w:rsidRPr="002B1A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2B1A54" w:rsidRDefault="00510B3A" w:rsidP="002B1A54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B1A5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Default="00841B50" w:rsidP="00B51FC7">
      <w:pPr>
        <w:pStyle w:val="1"/>
        <w:numPr>
          <w:ilvl w:val="0"/>
          <w:numId w:val="16"/>
        </w:numPr>
        <w:spacing w:before="0" w:line="240" w:lineRule="auto"/>
        <w:jc w:val="center"/>
        <w:rPr>
          <w:sz w:val="28"/>
          <w:szCs w:val="28"/>
          <w:lang w:eastAsia="zh-CN" w:bidi="hi-IN"/>
        </w:rPr>
      </w:pPr>
      <w:bookmarkStart w:id="1" w:name="_Toc424561639"/>
      <w:r w:rsidRPr="003E3969">
        <w:rPr>
          <w:sz w:val="28"/>
          <w:szCs w:val="28"/>
          <w:lang w:eastAsia="zh-CN" w:bidi="hi-IN"/>
        </w:rPr>
        <w:t>ОБЩИЕ ПОЛОЖЕНИЯ</w:t>
      </w:r>
      <w:bookmarkEnd w:id="1"/>
    </w:p>
    <w:p w:rsidR="00B51FC7" w:rsidRPr="00B51FC7" w:rsidRDefault="00B51FC7" w:rsidP="00B51FC7">
      <w:pPr>
        <w:rPr>
          <w:sz w:val="10"/>
          <w:szCs w:val="10"/>
          <w:lang w:eastAsia="zh-CN" w:bidi="hi-IN"/>
        </w:rPr>
      </w:pPr>
    </w:p>
    <w:p w:rsidR="00841B50" w:rsidRPr="00B51FC7" w:rsidRDefault="003E3969" w:rsidP="00B51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1.1. </w:t>
      </w:r>
      <w:r w:rsidR="00841B50" w:rsidRPr="00B51FC7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B51FC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41B50" w:rsidRPr="00B51FC7">
        <w:rPr>
          <w:rFonts w:ascii="Times New Roman" w:hAnsi="Times New Roman" w:cs="Times New Roman"/>
          <w:sz w:val="26"/>
          <w:szCs w:val="26"/>
        </w:rPr>
        <w:t xml:space="preserve"> </w:t>
      </w:r>
      <w:r w:rsidR="00180A10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841B50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B51FC7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законодательством Российской Федерации, Республики </w:t>
      </w:r>
      <w:r w:rsidR="00841B50" w:rsidRPr="00B51FC7">
        <w:rPr>
          <w:rFonts w:ascii="Times New Roman" w:hAnsi="Times New Roman" w:cs="Times New Roman"/>
          <w:sz w:val="26"/>
          <w:szCs w:val="26"/>
        </w:rPr>
        <w:lastRenderedPageBreak/>
        <w:t xml:space="preserve">Татарстан и нормативно-правовыми актами </w:t>
      </w:r>
      <w:r w:rsidR="00180A10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B262B0" w:rsidRPr="00B51FC7">
        <w:rPr>
          <w:rFonts w:ascii="Times New Roman" w:hAnsi="Times New Roman" w:cs="Times New Roman"/>
          <w:sz w:val="26"/>
          <w:szCs w:val="26"/>
        </w:rPr>
        <w:t xml:space="preserve"> </w:t>
      </w:r>
      <w:r w:rsidR="00841B50" w:rsidRPr="00B51FC7">
        <w:rPr>
          <w:rFonts w:ascii="Times New Roman" w:hAnsi="Times New Roman" w:cs="Times New Roman"/>
          <w:sz w:val="26"/>
          <w:szCs w:val="26"/>
        </w:rPr>
        <w:t>муниципального района Республики Татарстан.</w:t>
      </w:r>
    </w:p>
    <w:p w:rsidR="00841B50" w:rsidRPr="00B51FC7" w:rsidRDefault="003E3969" w:rsidP="00B51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1.2. </w:t>
      </w:r>
      <w:r w:rsidR="00841B50" w:rsidRPr="00B51FC7">
        <w:rPr>
          <w:rFonts w:ascii="Times New Roman" w:hAnsi="Times New Roman" w:cs="Times New Roman"/>
          <w:sz w:val="26"/>
          <w:szCs w:val="26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</w:t>
      </w:r>
      <w:r w:rsidR="00B51F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41B50" w:rsidRPr="00B51FC7">
        <w:rPr>
          <w:rFonts w:ascii="Times New Roman" w:hAnsi="Times New Roman" w:cs="Times New Roman"/>
          <w:sz w:val="26"/>
          <w:szCs w:val="26"/>
        </w:rPr>
        <w:t xml:space="preserve"> Рос</w:t>
      </w:r>
      <w:r w:rsidR="00841B50" w:rsidRPr="00B51FC7">
        <w:rPr>
          <w:rFonts w:ascii="Times New Roman" w:hAnsi="Times New Roman" w:cs="Times New Roman"/>
          <w:sz w:val="26"/>
          <w:szCs w:val="26"/>
        </w:rPr>
        <w:softHyphen/>
        <w:t>сийской Федерации</w:t>
      </w:r>
      <w:r w:rsidR="00066FE6" w:rsidRPr="00B51FC7">
        <w:rPr>
          <w:rFonts w:ascii="Times New Roman" w:hAnsi="Times New Roman" w:cs="Times New Roman"/>
          <w:sz w:val="26"/>
          <w:szCs w:val="26"/>
        </w:rPr>
        <w:t>,</w:t>
      </w:r>
      <w:r w:rsidR="00841B50" w:rsidRPr="00B51FC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B51FC7" w:rsidRDefault="003E3969" w:rsidP="00B51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1.3. </w:t>
      </w:r>
      <w:r w:rsidR="00841B50" w:rsidRPr="00B51FC7">
        <w:rPr>
          <w:rFonts w:ascii="Times New Roman" w:hAnsi="Times New Roman" w:cs="Times New Roman"/>
          <w:sz w:val="26"/>
          <w:szCs w:val="26"/>
        </w:rPr>
        <w:t>Настоящие нормативы обязательны для всех субъектов градостроительной деятельно</w:t>
      </w:r>
      <w:r w:rsidR="00841B50" w:rsidRPr="00B51FC7">
        <w:rPr>
          <w:rFonts w:ascii="Times New Roman" w:hAnsi="Times New Roman" w:cs="Times New Roman"/>
          <w:sz w:val="26"/>
          <w:szCs w:val="26"/>
        </w:rPr>
        <w:softHyphen/>
        <w:t xml:space="preserve">сти, осуществляющих свою деятельность на территории </w:t>
      </w:r>
      <w:r w:rsidR="009E6DDA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841B50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Республики Татарстан</w:t>
      </w:r>
      <w:r w:rsidR="00841B50" w:rsidRPr="00B51FC7">
        <w:rPr>
          <w:rFonts w:ascii="Times New Roman" w:hAnsi="Times New Roman" w:cs="Times New Roman"/>
          <w:sz w:val="26"/>
          <w:szCs w:val="26"/>
        </w:rPr>
        <w:t>, независимо от их организационно-правовой формы.</w:t>
      </w:r>
    </w:p>
    <w:p w:rsidR="00841B50" w:rsidRPr="00B51FC7" w:rsidRDefault="003E3969" w:rsidP="00B51FC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1.4. </w:t>
      </w:r>
      <w:r w:rsidR="00841B50" w:rsidRPr="00B51FC7">
        <w:rPr>
          <w:rFonts w:ascii="Times New Roman" w:hAnsi="Times New Roman" w:cs="Times New Roman"/>
          <w:sz w:val="26"/>
          <w:szCs w:val="26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9E6DDA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841B50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Республики Татарстан</w:t>
      </w:r>
      <w:r w:rsidR="00B262B0" w:rsidRPr="00B51FC7">
        <w:rPr>
          <w:rFonts w:ascii="Times New Roman" w:hAnsi="Times New Roman" w:cs="Times New Roman"/>
          <w:sz w:val="26"/>
          <w:szCs w:val="26"/>
        </w:rPr>
        <w:t>.</w:t>
      </w:r>
    </w:p>
    <w:p w:rsidR="00AD08E0" w:rsidRPr="00B51FC7" w:rsidRDefault="00AD08E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3E396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3E396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Настоящие нормативы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населения 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расчетных показателей максимально допустимого уровня территориальной доступности таких объектов для населения 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E6B45" w:rsidRPr="00B51FC7" w:rsidRDefault="000E6B4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1.6. К объектам </w:t>
      </w:r>
      <w:r w:rsidRPr="00B51FC7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CE0D99" w:rsidRPr="00B51F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B51FC7">
        <w:rPr>
          <w:rFonts w:ascii="Times New Roman" w:hAnsi="Times New Roman" w:cs="Times New Roman"/>
          <w:sz w:val="26"/>
          <w:szCs w:val="26"/>
        </w:rPr>
        <w:t xml:space="preserve">, для которых устанавливаются расчетные показатели 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минимально допустимого уровня обеспеченности населения </w:t>
      </w:r>
      <w:r w:rsidR="00CE0D99" w:rsidRPr="00B51F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CE0D99" w:rsidRPr="00B51F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66FE6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B51FC7" w:rsidRDefault="000E6B4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</w:t>
      </w:r>
      <w:proofErr w:type="gramStart"/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proofErr w:type="spellEnd"/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газоснабжени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поселений;</w:t>
      </w:r>
    </w:p>
    <w:p w:rsidR="000E6B45" w:rsidRPr="00B51FC7" w:rsidRDefault="000E6B4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автомобильные дороги местного значения 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 границ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населенных пунктов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границах 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транспортное обслуживание;</w:t>
      </w:r>
    </w:p>
    <w:p w:rsidR="000E6B45" w:rsidRPr="00B51FC7" w:rsidRDefault="00CE0D99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образование;</w:t>
      </w:r>
    </w:p>
    <w:p w:rsidR="00CE0D99" w:rsidRPr="00B51FC7" w:rsidRDefault="00CE0D99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здравоохранение;</w:t>
      </w:r>
    </w:p>
    <w:p w:rsidR="000E6B45" w:rsidRPr="00B51FC7" w:rsidRDefault="000E6B4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информатизаци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связ</w:t>
      </w:r>
      <w:r w:rsidR="00CE0D99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E0D99" w:rsidRPr="00B51FC7" w:rsidRDefault="00CE0D99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культура и организация досуга;</w:t>
      </w:r>
    </w:p>
    <w:p w:rsidR="000E3B9D" w:rsidRPr="00B51FC7" w:rsidRDefault="000E3B9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социальное обеспечение и социальная защита;</w:t>
      </w:r>
    </w:p>
    <w:p w:rsidR="000E6B45" w:rsidRPr="00B51FC7" w:rsidRDefault="000E6B4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</w:t>
      </w:r>
      <w:r w:rsidR="000E3B9D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культур</w:t>
      </w:r>
      <w:r w:rsidR="000E3B9D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массов</w:t>
      </w:r>
      <w:r w:rsidR="000E3B9D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 спорт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E6B45" w:rsidRPr="00B51FC7" w:rsidRDefault="000E3B9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утилизация и переработка бытовых и промышленных отходов;</w:t>
      </w:r>
    </w:p>
    <w:p w:rsidR="000E6B45" w:rsidRPr="00B51FC7" w:rsidRDefault="000E3B9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 охраны общественного порядка.</w:t>
      </w:r>
    </w:p>
    <w:p w:rsidR="00AD08E0" w:rsidRPr="00B51FC7" w:rsidRDefault="00AD08E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0E6B45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Нормативы включают в себя следующие разделы:</w:t>
      </w:r>
    </w:p>
    <w:p w:rsidR="00AD08E0" w:rsidRPr="00B51FC7" w:rsidRDefault="00AD08E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</w:t>
      </w:r>
      <w:r w:rsidR="00482E02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населения</w:t>
      </w:r>
      <w:bookmarkStart w:id="2" w:name="_GoBack"/>
      <w:bookmarkEnd w:id="2"/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2E02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482E02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);</w:t>
      </w:r>
    </w:p>
    <w:p w:rsidR="00AD08E0" w:rsidRPr="00B51FC7" w:rsidRDefault="00AD08E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AD08E0" w:rsidRPr="00B51FC7" w:rsidRDefault="00AD08E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и область применения расчетных показателей, содержащи</w:t>
      </w:r>
      <w:r w:rsidR="00E24C3D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хся в основной части нормативов;</w:t>
      </w:r>
    </w:p>
    <w:p w:rsidR="00E24C3D" w:rsidRPr="00B51FC7" w:rsidRDefault="00E24C3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рекомендации к определению нормативной потребности населения муниципального района в объектах местного значения муниципального района, размещению указанных объектов;</w:t>
      </w:r>
    </w:p>
    <w:p w:rsidR="00E24C3D" w:rsidRPr="00B51FC7" w:rsidRDefault="00E24C3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краткая характеристика муниципального района.</w:t>
      </w:r>
    </w:p>
    <w:p w:rsidR="0063619F" w:rsidRPr="00B51FC7" w:rsidRDefault="0063619F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1FC7" w:rsidRDefault="00446970" w:rsidP="00B51FC7">
      <w:pPr>
        <w:pStyle w:val="1"/>
        <w:numPr>
          <w:ilvl w:val="0"/>
          <w:numId w:val="16"/>
        </w:numPr>
        <w:spacing w:before="0" w:line="240" w:lineRule="auto"/>
        <w:ind w:left="1066" w:hanging="357"/>
        <w:jc w:val="center"/>
        <w:rPr>
          <w:sz w:val="28"/>
          <w:szCs w:val="28"/>
          <w:lang w:eastAsia="zh-CN" w:bidi="hi-IN"/>
        </w:rPr>
      </w:pPr>
      <w:bookmarkStart w:id="3" w:name="_Toc424561640"/>
      <w:r w:rsidRPr="00446970">
        <w:rPr>
          <w:sz w:val="28"/>
          <w:szCs w:val="28"/>
          <w:lang w:eastAsia="zh-CN" w:bidi="hi-IN"/>
        </w:rPr>
        <w:lastRenderedPageBreak/>
        <w:t xml:space="preserve">ПРАВИЛА И ОБЛАСТЬ ПРИМЕНЕНИЯ </w:t>
      </w:r>
    </w:p>
    <w:p w:rsidR="00446970" w:rsidRPr="00446970" w:rsidRDefault="00446970" w:rsidP="00B51FC7">
      <w:pPr>
        <w:pStyle w:val="1"/>
        <w:spacing w:before="0" w:line="240" w:lineRule="auto"/>
        <w:ind w:left="1066" w:firstLine="0"/>
        <w:jc w:val="center"/>
        <w:rPr>
          <w:sz w:val="28"/>
          <w:szCs w:val="28"/>
          <w:lang w:eastAsia="zh-CN" w:bidi="hi-IN"/>
        </w:rPr>
      </w:pPr>
      <w:r w:rsidRPr="00446970">
        <w:rPr>
          <w:sz w:val="28"/>
          <w:szCs w:val="28"/>
          <w:lang w:eastAsia="zh-CN" w:bidi="hi-IN"/>
        </w:rPr>
        <w:t>РАСЧЕТНЫХ ПОКАЗАТЕЛЕЙ</w:t>
      </w:r>
      <w:bookmarkEnd w:id="3"/>
    </w:p>
    <w:p w:rsidR="00E24C3D" w:rsidRPr="00B51FC7" w:rsidRDefault="00664A05" w:rsidP="00B51FC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2.1. </w:t>
      </w:r>
      <w:r w:rsidR="00446970" w:rsidRPr="00B51FC7">
        <w:rPr>
          <w:rFonts w:ascii="Times New Roman" w:hAnsi="Times New Roman" w:cs="Times New Roman"/>
          <w:sz w:val="26"/>
          <w:szCs w:val="26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9E6DDA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E4370A" w:rsidRPr="00B51FC7">
        <w:rPr>
          <w:rFonts w:ascii="Times New Roman" w:hAnsi="Times New Roman" w:cs="Times New Roman"/>
          <w:sz w:val="26"/>
          <w:szCs w:val="26"/>
        </w:rPr>
        <w:t xml:space="preserve"> </w:t>
      </w:r>
      <w:r w:rsidR="00E4370A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 и поселений, входящих в его состав</w:t>
      </w:r>
      <w:r w:rsidR="00446970" w:rsidRPr="00B51FC7">
        <w:rPr>
          <w:rFonts w:ascii="Times New Roman" w:hAnsi="Times New Roman" w:cs="Times New Roman"/>
          <w:sz w:val="26"/>
          <w:szCs w:val="26"/>
        </w:rPr>
        <w:t xml:space="preserve">, документации по планировке территории, разрабатываемой в отношении территорий </w:t>
      </w:r>
      <w:r w:rsidR="009E6DDA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E4370A" w:rsidRPr="00B51FC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446970" w:rsidRPr="00B51F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6970" w:rsidRPr="00B51FC7" w:rsidRDefault="00E24C3D" w:rsidP="00B51FC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2.2. </w:t>
      </w:r>
      <w:r w:rsidR="00446970" w:rsidRPr="00B51FC7">
        <w:rPr>
          <w:rFonts w:ascii="Times New Roman" w:hAnsi="Times New Roman" w:cs="Times New Roman"/>
          <w:sz w:val="26"/>
          <w:szCs w:val="26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E24C3D" w:rsidRPr="00B51FC7" w:rsidRDefault="00E24C3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sz w:val="26"/>
          <w:szCs w:val="26"/>
          <w:shd w:val="clear" w:color="auto" w:fill="FFFFFF"/>
        </w:rPr>
        <w:t>2.3. Перечень объектов местного значения муниципального района, расчетные показатели 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района, приведенные в основной части настоящих нормативов, являются обязательными для исполнения.</w:t>
      </w:r>
    </w:p>
    <w:p w:rsidR="00446970" w:rsidRPr="00B51FC7" w:rsidRDefault="00664A05" w:rsidP="00B51FC7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6"/>
          <w:szCs w:val="26"/>
        </w:rPr>
      </w:pPr>
      <w:r w:rsidRPr="00B51FC7">
        <w:rPr>
          <w:sz w:val="26"/>
          <w:szCs w:val="26"/>
        </w:rPr>
        <w:t>2.</w:t>
      </w:r>
      <w:r w:rsidR="00C921D6" w:rsidRPr="00B51FC7">
        <w:rPr>
          <w:sz w:val="26"/>
          <w:szCs w:val="26"/>
        </w:rPr>
        <w:t>4</w:t>
      </w:r>
      <w:r w:rsidRPr="00B51FC7">
        <w:rPr>
          <w:sz w:val="26"/>
          <w:szCs w:val="26"/>
        </w:rPr>
        <w:t xml:space="preserve">. </w:t>
      </w:r>
      <w:r w:rsidR="00446970" w:rsidRPr="00B51FC7">
        <w:rPr>
          <w:sz w:val="26"/>
          <w:szCs w:val="26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446970" w:rsidRPr="00B51FC7" w:rsidRDefault="0044697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0"/>
          <w:szCs w:val="10"/>
          <w:lang w:eastAsia="zh-CN" w:bidi="hi-IN"/>
        </w:rPr>
      </w:pPr>
    </w:p>
    <w:p w:rsidR="0063619F" w:rsidRPr="00B51FC7" w:rsidRDefault="0063619F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6EBE" w:rsidRDefault="00926EBE" w:rsidP="00B51FC7">
      <w:pPr>
        <w:pStyle w:val="1"/>
        <w:numPr>
          <w:ilvl w:val="0"/>
          <w:numId w:val="16"/>
        </w:numPr>
        <w:spacing w:before="0" w:line="240" w:lineRule="auto"/>
        <w:ind w:left="1066" w:hanging="357"/>
        <w:jc w:val="center"/>
        <w:rPr>
          <w:sz w:val="26"/>
          <w:szCs w:val="26"/>
          <w:lang w:eastAsia="zh-CN" w:bidi="hi-IN"/>
        </w:rPr>
      </w:pPr>
      <w:bookmarkStart w:id="4" w:name="_Toc424561641"/>
      <w:r w:rsidRPr="00B51FC7">
        <w:rPr>
          <w:sz w:val="26"/>
          <w:szCs w:val="26"/>
          <w:lang w:eastAsia="zh-CN" w:bidi="hi-IN"/>
        </w:rPr>
        <w:t xml:space="preserve">КРАТКАЯ ХАРАКТЕРИСТИКА </w:t>
      </w:r>
      <w:r w:rsidR="009E6DDA" w:rsidRPr="00B51FC7">
        <w:rPr>
          <w:sz w:val="26"/>
          <w:szCs w:val="26"/>
          <w:lang w:eastAsia="zh-CN" w:bidi="hi-IN"/>
        </w:rPr>
        <w:t>БУГУЛЬМИНСКОГО</w:t>
      </w:r>
      <w:r w:rsidR="00C921D6" w:rsidRPr="00B51FC7">
        <w:rPr>
          <w:sz w:val="26"/>
          <w:szCs w:val="26"/>
          <w:lang w:eastAsia="zh-CN" w:bidi="hi-IN"/>
        </w:rPr>
        <w:t xml:space="preserve"> </w:t>
      </w:r>
      <w:r w:rsidR="00066FE6" w:rsidRPr="00B51FC7">
        <w:rPr>
          <w:sz w:val="26"/>
          <w:szCs w:val="26"/>
          <w:lang w:eastAsia="zh-CN" w:bidi="hi-IN"/>
        </w:rPr>
        <w:t xml:space="preserve">МУНИЦИПАЛЬНОГО </w:t>
      </w:r>
      <w:r w:rsidR="00C921D6" w:rsidRPr="00B51FC7">
        <w:rPr>
          <w:sz w:val="26"/>
          <w:szCs w:val="26"/>
          <w:lang w:eastAsia="zh-CN" w:bidi="hi-IN"/>
        </w:rPr>
        <w:t>РАЙОНА</w:t>
      </w:r>
      <w:bookmarkEnd w:id="4"/>
    </w:p>
    <w:p w:rsidR="00B51FC7" w:rsidRPr="00B51FC7" w:rsidRDefault="00B51FC7" w:rsidP="00B51FC7">
      <w:pPr>
        <w:rPr>
          <w:sz w:val="10"/>
          <w:szCs w:val="10"/>
          <w:lang w:eastAsia="zh-CN" w:bidi="hi-IN"/>
        </w:rPr>
      </w:pPr>
    </w:p>
    <w:p w:rsidR="00926EBE" w:rsidRPr="00B51FC7" w:rsidRDefault="00C921D6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 xml:space="preserve">3.1. </w:t>
      </w:r>
      <w:r w:rsidR="00926EBE" w:rsidRPr="00B51FC7">
        <w:rPr>
          <w:rFonts w:ascii="Times New Roman" w:hAnsi="Times New Roman"/>
          <w:sz w:val="26"/>
          <w:szCs w:val="26"/>
        </w:rPr>
        <w:t xml:space="preserve">Краткая характеристика территории </w:t>
      </w:r>
      <w:r w:rsidR="009E6DDA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Бугульминского</w:t>
      </w:r>
      <w:r w:rsidR="009E6DDA" w:rsidRPr="00B51FC7">
        <w:rPr>
          <w:rFonts w:ascii="Times New Roman" w:hAnsi="Times New Roman"/>
          <w:sz w:val="26"/>
          <w:szCs w:val="26"/>
        </w:rPr>
        <w:t xml:space="preserve"> </w:t>
      </w:r>
      <w:r w:rsidR="00926EBE" w:rsidRPr="00B51FC7">
        <w:rPr>
          <w:rFonts w:ascii="Times New Roman" w:hAnsi="Times New Roman"/>
          <w:sz w:val="26"/>
          <w:szCs w:val="26"/>
        </w:rPr>
        <w:t xml:space="preserve">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</w:t>
      </w:r>
      <w:r w:rsidR="009E6DDA" w:rsidRPr="00B51FC7">
        <w:rPr>
          <w:rFonts w:ascii="Times New Roman" w:hAnsi="Times New Roman"/>
          <w:sz w:val="26"/>
          <w:szCs w:val="26"/>
        </w:rPr>
        <w:t>муниципального района</w:t>
      </w:r>
      <w:r w:rsidR="00926EBE" w:rsidRPr="00B51FC7">
        <w:rPr>
          <w:rFonts w:ascii="Times New Roman" w:hAnsi="Times New Roman"/>
          <w:sz w:val="26"/>
          <w:szCs w:val="26"/>
        </w:rPr>
        <w:t xml:space="preserve"> приведены в таблице 1.</w:t>
      </w:r>
    </w:p>
    <w:p w:rsidR="00926EBE" w:rsidRPr="00B51FC7" w:rsidRDefault="00926EBE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i/>
          <w:color w:val="00000A"/>
          <w:sz w:val="26"/>
          <w:szCs w:val="26"/>
          <w:lang w:eastAsia="zh-CN" w:bidi="hi-IN"/>
        </w:rPr>
        <w:t>Таблица 1</w:t>
      </w:r>
    </w:p>
    <w:tbl>
      <w:tblPr>
        <w:tblStyle w:val="aff"/>
        <w:tblW w:w="10347" w:type="dxa"/>
        <w:tblInd w:w="108" w:type="dxa"/>
        <w:tblLook w:val="04A0"/>
      </w:tblPr>
      <w:tblGrid>
        <w:gridCol w:w="993"/>
        <w:gridCol w:w="4677"/>
        <w:gridCol w:w="4677"/>
      </w:tblGrid>
      <w:tr w:rsidR="008B3014" w:rsidRPr="00B51FC7" w:rsidTr="00001E9D">
        <w:trPr>
          <w:trHeight w:val="666"/>
        </w:trPr>
        <w:tc>
          <w:tcPr>
            <w:tcW w:w="993" w:type="dxa"/>
            <w:vAlign w:val="center"/>
          </w:tcPr>
          <w:p w:rsidR="00B51FC7" w:rsidRPr="00B51FC7" w:rsidRDefault="008B3014" w:rsidP="00B51FC7">
            <w:pPr>
              <w:pStyle w:val="a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1FC7"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</w:p>
          <w:p w:rsidR="008B3014" w:rsidRPr="00B51FC7" w:rsidRDefault="008B3014" w:rsidP="00B51FC7">
            <w:pPr>
              <w:pStyle w:val="a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51FC7">
              <w:rPr>
                <w:rFonts w:ascii="Times New Roman" w:hAnsi="Times New Roman"/>
                <w:i/>
                <w:sz w:val="26"/>
                <w:szCs w:val="26"/>
              </w:rPr>
              <w:t>п\</w:t>
            </w:r>
            <w:proofErr w:type="gramStart"/>
            <w:r w:rsidRPr="00B51FC7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  <w:vAlign w:val="center"/>
          </w:tcPr>
          <w:p w:rsidR="008B3014" w:rsidRPr="00B51FC7" w:rsidRDefault="008B3014" w:rsidP="00B51FC7">
            <w:pPr>
              <w:pStyle w:val="a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1FC7">
              <w:rPr>
                <w:rFonts w:ascii="Times New Roman" w:hAnsi="Times New Roman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7" w:type="dxa"/>
            <w:vAlign w:val="center"/>
          </w:tcPr>
          <w:p w:rsidR="008B3014" w:rsidRPr="00B51FC7" w:rsidRDefault="008B3014" w:rsidP="00B51FC7">
            <w:pPr>
              <w:pStyle w:val="a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1FC7">
              <w:rPr>
                <w:rFonts w:ascii="Times New Roman" w:hAnsi="Times New Roman"/>
                <w:i/>
                <w:sz w:val="26"/>
                <w:szCs w:val="26"/>
              </w:rPr>
              <w:t>Характеристика</w:t>
            </w:r>
          </w:p>
        </w:tc>
      </w:tr>
      <w:tr w:rsidR="008B3014" w:rsidRPr="00B51FC7" w:rsidTr="00B51FC7">
        <w:trPr>
          <w:trHeight w:val="1413"/>
        </w:trPr>
        <w:tc>
          <w:tcPr>
            <w:tcW w:w="993" w:type="dxa"/>
            <w:shd w:val="clear" w:color="auto" w:fill="auto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 xml:space="preserve">Расположение территории </w:t>
            </w:r>
            <w:r w:rsidR="00DA7E94" w:rsidRPr="00B51FC7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B51FC7">
              <w:rPr>
                <w:rFonts w:ascii="Times New Roman" w:hAnsi="Times New Roman"/>
                <w:sz w:val="26"/>
                <w:szCs w:val="26"/>
              </w:rPr>
              <w:t xml:space="preserve"> в структуре Республики Татарстан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51CF8" w:rsidRPr="00B51FC7" w:rsidRDefault="00E51CF8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Муниципальный район располагается в юго-восточной части Республики Татарстан;</w:t>
            </w:r>
            <w:r w:rsidR="00001E9D" w:rsidRPr="00B51F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FC7">
              <w:rPr>
                <w:rFonts w:ascii="Times New Roman" w:hAnsi="Times New Roman"/>
                <w:sz w:val="26"/>
                <w:szCs w:val="26"/>
              </w:rPr>
              <w:t xml:space="preserve">с юга граничит с Ульяновской и Оренбургской областями, с запада – с </w:t>
            </w:r>
            <w:proofErr w:type="spellStart"/>
            <w:r w:rsidRPr="00B51FC7">
              <w:rPr>
                <w:rFonts w:ascii="Times New Roman" w:hAnsi="Times New Roman"/>
                <w:sz w:val="26"/>
                <w:szCs w:val="26"/>
              </w:rPr>
              <w:t>Лениногорским</w:t>
            </w:r>
            <w:proofErr w:type="spellEnd"/>
            <w:r w:rsidRPr="00B51FC7">
              <w:rPr>
                <w:rFonts w:ascii="Times New Roman" w:hAnsi="Times New Roman"/>
                <w:sz w:val="26"/>
                <w:szCs w:val="26"/>
              </w:rPr>
              <w:t xml:space="preserve">, с северо-запада – с </w:t>
            </w:r>
            <w:proofErr w:type="spellStart"/>
            <w:r w:rsidRPr="00B51FC7">
              <w:rPr>
                <w:rFonts w:ascii="Times New Roman" w:hAnsi="Times New Roman"/>
                <w:sz w:val="26"/>
                <w:szCs w:val="26"/>
              </w:rPr>
              <w:t>Альметьевским</w:t>
            </w:r>
            <w:proofErr w:type="spellEnd"/>
            <w:r w:rsidRPr="00B51FC7">
              <w:rPr>
                <w:rFonts w:ascii="Times New Roman" w:hAnsi="Times New Roman"/>
                <w:sz w:val="26"/>
                <w:szCs w:val="26"/>
              </w:rPr>
              <w:t xml:space="preserve">, с севера – с </w:t>
            </w:r>
            <w:proofErr w:type="spellStart"/>
            <w:r w:rsidRPr="00B51FC7">
              <w:rPr>
                <w:rFonts w:ascii="Times New Roman" w:hAnsi="Times New Roman"/>
                <w:sz w:val="26"/>
                <w:szCs w:val="26"/>
              </w:rPr>
              <w:t>Азнакаевским</w:t>
            </w:r>
            <w:proofErr w:type="spellEnd"/>
            <w:r w:rsidRPr="00B51FC7">
              <w:rPr>
                <w:rFonts w:ascii="Times New Roman" w:hAnsi="Times New Roman"/>
                <w:sz w:val="26"/>
                <w:szCs w:val="26"/>
              </w:rPr>
              <w:t xml:space="preserve">, с востока – с </w:t>
            </w:r>
            <w:proofErr w:type="spellStart"/>
            <w:r w:rsidRPr="00B51FC7">
              <w:rPr>
                <w:rFonts w:ascii="Times New Roman" w:hAnsi="Times New Roman"/>
                <w:sz w:val="26"/>
                <w:szCs w:val="26"/>
              </w:rPr>
              <w:t>Ютазинским</w:t>
            </w:r>
            <w:proofErr w:type="spellEnd"/>
            <w:r w:rsidRPr="00B51FC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51FC7">
              <w:rPr>
                <w:rFonts w:ascii="Times New Roman" w:hAnsi="Times New Roman"/>
                <w:sz w:val="26"/>
                <w:szCs w:val="26"/>
              </w:rPr>
              <w:t>Бавлинским</w:t>
            </w:r>
            <w:proofErr w:type="spellEnd"/>
            <w:r w:rsidRPr="00B51FC7">
              <w:rPr>
                <w:rFonts w:ascii="Times New Roman" w:hAnsi="Times New Roman"/>
                <w:sz w:val="26"/>
                <w:szCs w:val="26"/>
              </w:rPr>
              <w:t xml:space="preserve"> муниципальными районами Республики Татарстан</w:t>
            </w:r>
          </w:p>
        </w:tc>
      </w:tr>
      <w:tr w:rsidR="008B3014" w:rsidRPr="00B51FC7" w:rsidTr="00B51FC7">
        <w:trPr>
          <w:trHeight w:val="845"/>
        </w:trPr>
        <w:tc>
          <w:tcPr>
            <w:tcW w:w="993" w:type="dxa"/>
            <w:shd w:val="clear" w:color="auto" w:fill="auto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 xml:space="preserve">Общая площадь территории в границах </w:t>
            </w:r>
            <w:r w:rsidR="00DA7E94" w:rsidRPr="00B51FC7">
              <w:rPr>
                <w:rFonts w:ascii="Times New Roman" w:hAnsi="Times New Roman"/>
                <w:sz w:val="26"/>
                <w:szCs w:val="26"/>
              </w:rPr>
              <w:t>муниципального района, га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014" w:rsidRPr="00B51FC7" w:rsidRDefault="00E51CF8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143754</w:t>
            </w:r>
          </w:p>
        </w:tc>
      </w:tr>
      <w:tr w:rsidR="008B3014" w:rsidRPr="00B51FC7" w:rsidTr="00B51FC7">
        <w:trPr>
          <w:trHeight w:val="836"/>
        </w:trPr>
        <w:tc>
          <w:tcPr>
            <w:tcW w:w="993" w:type="dxa"/>
            <w:shd w:val="clear" w:color="auto" w:fill="auto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B3014" w:rsidRPr="00B51FC7" w:rsidRDefault="00DA7E9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Административный центр муниципального района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6E22" w:rsidRPr="00B51FC7" w:rsidRDefault="00690B48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Город Бугульма</w:t>
            </w:r>
          </w:p>
        </w:tc>
      </w:tr>
      <w:tr w:rsidR="008B3014" w:rsidRPr="00B51FC7" w:rsidTr="00B51FC7">
        <w:trPr>
          <w:trHeight w:val="412"/>
        </w:trPr>
        <w:tc>
          <w:tcPr>
            <w:tcW w:w="993" w:type="dxa"/>
            <w:vMerge w:val="restart"/>
            <w:shd w:val="clear" w:color="auto" w:fill="auto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Численность пос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>тоянного населения на 01.01.2016</w:t>
            </w:r>
            <w:r w:rsidRPr="00B51FC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B3014" w:rsidRPr="00B51FC7" w:rsidTr="00B51FC7">
        <w:trPr>
          <w:trHeight w:val="446"/>
        </w:trPr>
        <w:tc>
          <w:tcPr>
            <w:tcW w:w="993" w:type="dxa"/>
            <w:vMerge/>
            <w:shd w:val="clear" w:color="auto" w:fill="auto"/>
            <w:vAlign w:val="center"/>
          </w:tcPr>
          <w:p w:rsidR="008B3014" w:rsidRPr="00B51FC7" w:rsidRDefault="008B3014" w:rsidP="00B51F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8B3014" w:rsidRPr="00B51FC7" w:rsidRDefault="008B3014" w:rsidP="00B51FC7">
            <w:pPr>
              <w:pStyle w:val="a6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всего, 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014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107 829</w:t>
            </w:r>
          </w:p>
        </w:tc>
      </w:tr>
      <w:tr w:rsidR="008B3014" w:rsidRPr="00B51FC7" w:rsidTr="00B51FC7">
        <w:trPr>
          <w:trHeight w:val="1175"/>
        </w:trPr>
        <w:tc>
          <w:tcPr>
            <w:tcW w:w="993" w:type="dxa"/>
            <w:vMerge/>
            <w:shd w:val="clear" w:color="auto" w:fill="auto"/>
            <w:vAlign w:val="center"/>
          </w:tcPr>
          <w:p w:rsidR="008B3014" w:rsidRPr="00B51FC7" w:rsidRDefault="008B3014" w:rsidP="00B51F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8B3014" w:rsidRPr="00B51FC7" w:rsidRDefault="00DA7E94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8B3014" w:rsidRPr="00B51FC7" w:rsidRDefault="00DA7E94" w:rsidP="00B51FC7">
            <w:pPr>
              <w:pStyle w:val="a6"/>
              <w:ind w:firstLine="742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городское</w:t>
            </w:r>
          </w:p>
          <w:p w:rsidR="008B3014" w:rsidRPr="00B51FC7" w:rsidRDefault="00DA7E94" w:rsidP="00B51FC7">
            <w:pPr>
              <w:pStyle w:val="a6"/>
              <w:ind w:firstLine="742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сельское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014" w:rsidRPr="00B51FC7" w:rsidRDefault="008B301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8B3014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86 125</w:t>
            </w:r>
          </w:p>
          <w:p w:rsidR="008B3014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21 704</w:t>
            </w:r>
          </w:p>
        </w:tc>
      </w:tr>
      <w:tr w:rsidR="00774777" w:rsidRPr="00B51FC7" w:rsidTr="00B51FC7">
        <w:trPr>
          <w:trHeight w:val="622"/>
        </w:trPr>
        <w:tc>
          <w:tcPr>
            <w:tcW w:w="993" w:type="dxa"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Плотность населения на 01.01.2015 г., чел./кв. км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777" w:rsidRPr="00B51FC7" w:rsidRDefault="00690B48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75,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74777" w:rsidRPr="00B51FC7" w:rsidTr="00B51FC7">
        <w:trPr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354" w:type="dxa"/>
            <w:gridSpan w:val="2"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Возрастная с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>труктура населения на 01.01.2016</w:t>
            </w:r>
            <w:r w:rsidRPr="00B51FC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774777" w:rsidRPr="00B51FC7" w:rsidTr="00B51FC7">
        <w:trPr>
          <w:trHeight w:val="709"/>
        </w:trPr>
        <w:tc>
          <w:tcPr>
            <w:tcW w:w="993" w:type="dxa"/>
            <w:vMerge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774777" w:rsidRPr="00B51FC7" w:rsidRDefault="00774777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население моложе трудоспособного возраста, 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777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2159</w:t>
            </w:r>
          </w:p>
        </w:tc>
      </w:tr>
      <w:tr w:rsidR="00774777" w:rsidRPr="00B51FC7" w:rsidTr="00B51FC7">
        <w:trPr>
          <w:trHeight w:val="847"/>
        </w:trPr>
        <w:tc>
          <w:tcPr>
            <w:tcW w:w="993" w:type="dxa"/>
            <w:vMerge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774777" w:rsidRPr="00B51FC7" w:rsidRDefault="00774777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население трудоспос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>обного возраста</w:t>
            </w:r>
            <w:r w:rsidRPr="00B51FC7">
              <w:rPr>
                <w:rFonts w:ascii="Times New Roman" w:hAnsi="Times New Roman"/>
                <w:sz w:val="26"/>
                <w:szCs w:val="26"/>
              </w:rPr>
              <w:t>, 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777" w:rsidRPr="00B51FC7" w:rsidRDefault="001E27B5" w:rsidP="00B51FC7">
            <w:pPr>
              <w:pStyle w:val="a6"/>
              <w:tabs>
                <w:tab w:val="left" w:pos="740"/>
              </w:tabs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52 017</w:t>
            </w:r>
          </w:p>
        </w:tc>
      </w:tr>
      <w:tr w:rsidR="00774777" w:rsidRPr="00B51FC7" w:rsidTr="00B51FC7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774777" w:rsidRPr="00B51FC7" w:rsidRDefault="00774777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774777" w:rsidRPr="00B51FC7" w:rsidRDefault="00774777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население старше трудоспособного возраста, 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777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38 956</w:t>
            </w:r>
          </w:p>
        </w:tc>
      </w:tr>
      <w:tr w:rsidR="007125B6" w:rsidRPr="00B51FC7" w:rsidTr="00B51FC7">
        <w:trPr>
          <w:trHeight w:val="544"/>
        </w:trPr>
        <w:tc>
          <w:tcPr>
            <w:tcW w:w="993" w:type="dxa"/>
            <w:vMerge w:val="restart"/>
            <w:shd w:val="clear" w:color="auto" w:fill="auto"/>
          </w:tcPr>
          <w:p w:rsidR="007125B6" w:rsidRPr="00B51FC7" w:rsidRDefault="007125B6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354" w:type="dxa"/>
            <w:gridSpan w:val="2"/>
            <w:shd w:val="clear" w:color="auto" w:fill="auto"/>
          </w:tcPr>
          <w:p w:rsidR="007125B6" w:rsidRPr="00B51FC7" w:rsidRDefault="007125B6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Прогноз численности постоянного населения на 2025 г.</w:t>
            </w:r>
          </w:p>
        </w:tc>
      </w:tr>
      <w:tr w:rsidR="007125B6" w:rsidRPr="00B51FC7" w:rsidTr="00B51FC7">
        <w:trPr>
          <w:trHeight w:val="416"/>
        </w:trPr>
        <w:tc>
          <w:tcPr>
            <w:tcW w:w="993" w:type="dxa"/>
            <w:vMerge/>
            <w:shd w:val="clear" w:color="auto" w:fill="auto"/>
          </w:tcPr>
          <w:p w:rsidR="007125B6" w:rsidRPr="00B51FC7" w:rsidRDefault="007125B6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7125B6" w:rsidRPr="00B51FC7" w:rsidRDefault="007125B6" w:rsidP="00B51FC7">
            <w:pPr>
              <w:pStyle w:val="a6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всего, 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25B6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105 900</w:t>
            </w:r>
          </w:p>
        </w:tc>
      </w:tr>
      <w:tr w:rsidR="007125B6" w:rsidRPr="00B51FC7" w:rsidTr="00B51FC7">
        <w:trPr>
          <w:trHeight w:val="416"/>
        </w:trPr>
        <w:tc>
          <w:tcPr>
            <w:tcW w:w="993" w:type="dxa"/>
            <w:vMerge/>
            <w:shd w:val="clear" w:color="auto" w:fill="auto"/>
          </w:tcPr>
          <w:p w:rsidR="007125B6" w:rsidRPr="00B51FC7" w:rsidRDefault="007125B6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7125B6" w:rsidRPr="00B51FC7" w:rsidRDefault="007125B6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7125B6" w:rsidRPr="00B51FC7" w:rsidRDefault="007125B6" w:rsidP="00B51FC7">
            <w:pPr>
              <w:pStyle w:val="a6"/>
              <w:ind w:firstLine="742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городское</w:t>
            </w:r>
          </w:p>
          <w:p w:rsidR="007125B6" w:rsidRPr="00B51FC7" w:rsidRDefault="007125B6" w:rsidP="00B51FC7">
            <w:pPr>
              <w:pStyle w:val="a6"/>
              <w:ind w:firstLine="742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сельское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125B6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84 800</w:t>
            </w:r>
          </w:p>
          <w:p w:rsidR="001E27B5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21 100</w:t>
            </w:r>
          </w:p>
        </w:tc>
      </w:tr>
      <w:tr w:rsidR="00F224AF" w:rsidRPr="00B51FC7" w:rsidTr="00B51FC7">
        <w:trPr>
          <w:trHeight w:val="870"/>
        </w:trPr>
        <w:tc>
          <w:tcPr>
            <w:tcW w:w="993" w:type="dxa"/>
            <w:shd w:val="clear" w:color="auto" w:fill="auto"/>
          </w:tcPr>
          <w:p w:rsidR="00F224AF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F224AF" w:rsidRPr="00B51FC7" w:rsidRDefault="00F224AF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Объ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 xml:space="preserve">ем жилищного фонда  </w:t>
            </w:r>
            <w:r w:rsidRPr="00B51F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4AF" w:rsidRPr="00B51FC7" w:rsidRDefault="00F224AF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тыс. кв. метров площади жилья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 xml:space="preserve"> (МКД)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224AF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1 853,7</w:t>
            </w:r>
          </w:p>
        </w:tc>
      </w:tr>
      <w:tr w:rsidR="00774777" w:rsidRPr="00B51FC7" w:rsidTr="00B51FC7">
        <w:trPr>
          <w:trHeight w:val="839"/>
        </w:trPr>
        <w:tc>
          <w:tcPr>
            <w:tcW w:w="993" w:type="dxa"/>
            <w:shd w:val="clear" w:color="auto" w:fill="auto"/>
          </w:tcPr>
          <w:p w:rsidR="00774777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74777" w:rsidRPr="00B51FC7" w:rsidRDefault="00774777" w:rsidP="00B51FC7">
            <w:pPr>
              <w:pStyle w:val="a6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 xml:space="preserve">Уровень обеспеченности населения </w:t>
            </w:r>
            <w:r w:rsidR="00001E9D" w:rsidRPr="00B51FC7">
              <w:rPr>
                <w:rFonts w:ascii="Times New Roman" w:hAnsi="Times New Roman"/>
                <w:sz w:val="26"/>
                <w:szCs w:val="26"/>
              </w:rPr>
              <w:t>жильем,</w:t>
            </w:r>
            <w:r w:rsidR="001E27B5" w:rsidRPr="00B51FC7">
              <w:rPr>
                <w:rFonts w:ascii="Times New Roman" w:hAnsi="Times New Roman"/>
                <w:sz w:val="26"/>
                <w:szCs w:val="26"/>
              </w:rPr>
              <w:t xml:space="preserve"> (МКД)</w:t>
            </w:r>
            <w:r w:rsidR="00001E9D" w:rsidRPr="00B51F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918" w:rsidRPr="00B51FC7">
              <w:rPr>
                <w:rFonts w:ascii="Times New Roman" w:hAnsi="Times New Roman"/>
                <w:sz w:val="26"/>
                <w:szCs w:val="26"/>
              </w:rPr>
              <w:t>кв. м/чел.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777" w:rsidRPr="00B51FC7" w:rsidRDefault="001E27B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</w:tr>
      <w:tr w:rsidR="00323F34" w:rsidRPr="00B51FC7" w:rsidTr="00B51FC7">
        <w:trPr>
          <w:trHeight w:val="567"/>
        </w:trPr>
        <w:tc>
          <w:tcPr>
            <w:tcW w:w="993" w:type="dxa"/>
            <w:vMerge w:val="restart"/>
            <w:shd w:val="clear" w:color="auto" w:fill="auto"/>
          </w:tcPr>
          <w:p w:rsidR="00323F34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354" w:type="dxa"/>
            <w:gridSpan w:val="2"/>
            <w:shd w:val="clear" w:color="auto" w:fill="auto"/>
          </w:tcPr>
          <w:p w:rsidR="00323F34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Природно-климатические условия на территории муниципального района</w:t>
            </w:r>
          </w:p>
        </w:tc>
      </w:tr>
      <w:tr w:rsidR="00323F34" w:rsidRPr="00B51FC7" w:rsidTr="00B51FC7">
        <w:trPr>
          <w:trHeight w:val="1113"/>
        </w:trPr>
        <w:tc>
          <w:tcPr>
            <w:tcW w:w="993" w:type="dxa"/>
            <w:vMerge/>
            <w:shd w:val="clear" w:color="auto" w:fill="auto"/>
          </w:tcPr>
          <w:p w:rsidR="00323F34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323F34" w:rsidRPr="00B51FC7" w:rsidRDefault="00323F34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 xml:space="preserve">климатический район </w:t>
            </w:r>
          </w:p>
          <w:p w:rsidR="00323F34" w:rsidRPr="00B51FC7" w:rsidRDefault="00323F34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3F34" w:rsidRPr="00B51FC7" w:rsidRDefault="00AF0B58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4197E" w:rsidRPr="00B51FC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94197E" w:rsidRPr="00B51FC7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</w:tr>
      <w:tr w:rsidR="00323F34" w:rsidRPr="00B51FC7" w:rsidTr="00B51FC7">
        <w:trPr>
          <w:trHeight w:val="846"/>
        </w:trPr>
        <w:tc>
          <w:tcPr>
            <w:tcW w:w="993" w:type="dxa"/>
            <w:vMerge/>
            <w:shd w:val="clear" w:color="auto" w:fill="auto"/>
          </w:tcPr>
          <w:p w:rsidR="00323F34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3F34" w:rsidRPr="00B51FC7" w:rsidRDefault="00323F34" w:rsidP="00B51FC7">
            <w:pPr>
              <w:pStyle w:val="a6"/>
              <w:ind w:left="34" w:firstLine="425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 xml:space="preserve">степень сейсмической опасности </w:t>
            </w:r>
          </w:p>
          <w:p w:rsidR="00323F34" w:rsidRPr="00B51FC7" w:rsidRDefault="00323F34" w:rsidP="00B51FC7">
            <w:pPr>
              <w:pStyle w:val="a6"/>
              <w:ind w:left="34" w:firstLine="425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(баллов)</w:t>
            </w:r>
          </w:p>
        </w:tc>
        <w:tc>
          <w:tcPr>
            <w:tcW w:w="4677" w:type="dxa"/>
            <w:vAlign w:val="center"/>
          </w:tcPr>
          <w:p w:rsidR="00323F34" w:rsidRPr="00B51FC7" w:rsidRDefault="00076745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 w:rsidR="0071375A" w:rsidRPr="00B51F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23F34" w:rsidRPr="00B51FC7" w:rsidTr="00B51FC7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323F34" w:rsidRPr="00B51FC7" w:rsidRDefault="00323F34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3F34" w:rsidRPr="00B51FC7" w:rsidRDefault="00323F34" w:rsidP="00B51FC7">
            <w:pPr>
              <w:pStyle w:val="a6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общая оценка природно-климатических условий</w:t>
            </w:r>
          </w:p>
        </w:tc>
        <w:tc>
          <w:tcPr>
            <w:tcW w:w="4677" w:type="dxa"/>
            <w:vAlign w:val="center"/>
          </w:tcPr>
          <w:p w:rsidR="00323F34" w:rsidRPr="00B51FC7" w:rsidRDefault="00001E9D" w:rsidP="00B51FC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1FC7">
              <w:rPr>
                <w:rFonts w:ascii="Times New Roman" w:hAnsi="Times New Roman"/>
                <w:sz w:val="26"/>
                <w:szCs w:val="26"/>
              </w:rPr>
              <w:t>благоприятные</w:t>
            </w:r>
          </w:p>
        </w:tc>
      </w:tr>
    </w:tbl>
    <w:p w:rsidR="00323F34" w:rsidRPr="00B51FC7" w:rsidRDefault="00323F34" w:rsidP="00B51FC7">
      <w:pPr>
        <w:pStyle w:val="ae"/>
        <w:spacing w:after="0" w:line="240" w:lineRule="auto"/>
        <w:ind w:left="106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473A57" w:rsidRPr="00B51FC7" w:rsidRDefault="00B51FC7" w:rsidP="00B51FC7">
      <w:pPr>
        <w:pStyle w:val="1"/>
        <w:numPr>
          <w:ilvl w:val="0"/>
          <w:numId w:val="16"/>
        </w:numPr>
        <w:spacing w:before="0" w:line="240" w:lineRule="auto"/>
        <w:rPr>
          <w:sz w:val="26"/>
          <w:szCs w:val="26"/>
          <w:lang w:eastAsia="zh-CN" w:bidi="hi-IN"/>
        </w:rPr>
      </w:pPr>
      <w:bookmarkStart w:id="5" w:name="_Toc424561642"/>
      <w:r>
        <w:rPr>
          <w:sz w:val="26"/>
          <w:szCs w:val="26"/>
          <w:lang w:eastAsia="zh-CN" w:bidi="hi-IN"/>
        </w:rPr>
        <w:t>О</w:t>
      </w:r>
      <w:r w:rsidR="00473A57" w:rsidRPr="00B51FC7">
        <w:rPr>
          <w:sz w:val="26"/>
          <w:szCs w:val="26"/>
          <w:lang w:eastAsia="zh-CN" w:bidi="hi-IN"/>
        </w:rPr>
        <w:t>СНОВНАЯ ЧАСТЬ</w:t>
      </w:r>
      <w:bookmarkEnd w:id="5"/>
    </w:p>
    <w:p w:rsidR="00B51FC7" w:rsidRPr="00B51FC7" w:rsidRDefault="00B51FC7" w:rsidP="00B51FC7">
      <w:pPr>
        <w:rPr>
          <w:sz w:val="26"/>
          <w:szCs w:val="26"/>
          <w:lang w:eastAsia="zh-CN" w:bidi="hi-IN"/>
        </w:rPr>
      </w:pPr>
    </w:p>
    <w:p w:rsidR="00473A57" w:rsidRPr="00B51FC7" w:rsidRDefault="00926EBE" w:rsidP="00B51FC7">
      <w:pPr>
        <w:pStyle w:val="1"/>
        <w:spacing w:before="0" w:line="240" w:lineRule="auto"/>
        <w:rPr>
          <w:color w:val="000000" w:themeColor="text1"/>
          <w:sz w:val="26"/>
          <w:szCs w:val="26"/>
          <w:shd w:val="clear" w:color="auto" w:fill="FFFFFF"/>
        </w:rPr>
      </w:pPr>
      <w:bookmarkStart w:id="6" w:name="_Toc424561643"/>
      <w:r w:rsidRPr="00B51FC7">
        <w:rPr>
          <w:color w:val="000000" w:themeColor="text1"/>
          <w:sz w:val="26"/>
          <w:szCs w:val="26"/>
          <w:lang w:eastAsia="zh-CN" w:bidi="hi-IN"/>
        </w:rPr>
        <w:t>4</w:t>
      </w:r>
      <w:r w:rsidR="006E71EA" w:rsidRPr="00B51FC7">
        <w:rPr>
          <w:color w:val="000000" w:themeColor="text1"/>
          <w:sz w:val="26"/>
          <w:szCs w:val="26"/>
          <w:lang w:eastAsia="zh-CN" w:bidi="hi-IN"/>
        </w:rPr>
        <w:t xml:space="preserve">.1. Расчетные показатели </w:t>
      </w:r>
      <w:r w:rsidR="001F2CF0" w:rsidRPr="00B51FC7">
        <w:rPr>
          <w:color w:val="000000" w:themeColor="text1"/>
          <w:sz w:val="26"/>
          <w:szCs w:val="26"/>
          <w:shd w:val="clear" w:color="auto" w:fill="FFFFFF"/>
        </w:rPr>
        <w:t xml:space="preserve">минимально допустимого уровня обеспеченности объектами </w:t>
      </w:r>
      <w:proofErr w:type="spellStart"/>
      <w:r w:rsidR="001F2CF0" w:rsidRPr="00B51FC7">
        <w:rPr>
          <w:color w:val="000000" w:themeColor="text1"/>
          <w:sz w:val="26"/>
          <w:szCs w:val="26"/>
          <w:shd w:val="clear" w:color="auto" w:fill="FFFFFF"/>
        </w:rPr>
        <w:t>электр</w:t>
      </w:r>
      <w:proofErr w:type="gramStart"/>
      <w:r w:rsidR="001F2CF0" w:rsidRPr="00B51FC7">
        <w:rPr>
          <w:color w:val="000000" w:themeColor="text1"/>
          <w:sz w:val="26"/>
          <w:szCs w:val="26"/>
          <w:shd w:val="clear" w:color="auto" w:fill="FFFFFF"/>
        </w:rPr>
        <w:t>о</w:t>
      </w:r>
      <w:proofErr w:type="spellEnd"/>
      <w:r w:rsidR="001F2CF0" w:rsidRPr="00B51FC7">
        <w:rPr>
          <w:color w:val="000000" w:themeColor="text1"/>
          <w:sz w:val="26"/>
          <w:szCs w:val="26"/>
          <w:shd w:val="clear" w:color="auto" w:fill="FFFFFF"/>
        </w:rPr>
        <w:t>-</w:t>
      </w:r>
      <w:proofErr w:type="gramEnd"/>
      <w:r w:rsidR="00097BA5" w:rsidRPr="00B51FC7">
        <w:rPr>
          <w:color w:val="000000" w:themeColor="text1"/>
          <w:sz w:val="26"/>
          <w:szCs w:val="26"/>
          <w:shd w:val="clear" w:color="auto" w:fill="FFFFFF"/>
        </w:rPr>
        <w:t xml:space="preserve"> и </w:t>
      </w:r>
      <w:r w:rsidR="001F2CF0" w:rsidRPr="00B51FC7">
        <w:rPr>
          <w:color w:val="000000" w:themeColor="text1"/>
          <w:sz w:val="26"/>
          <w:szCs w:val="26"/>
          <w:shd w:val="clear" w:color="auto" w:fill="FFFFFF"/>
        </w:rPr>
        <w:t xml:space="preserve">газоснабжения населения </w:t>
      </w:r>
      <w:r w:rsidR="00097BA5" w:rsidRPr="00B51FC7">
        <w:rPr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r w:rsidR="001F2CF0" w:rsidRPr="00B51FC7">
        <w:rPr>
          <w:color w:val="000000" w:themeColor="text1"/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97BA5" w:rsidRPr="00B51FC7">
        <w:rPr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bookmarkEnd w:id="6"/>
    </w:p>
    <w:p w:rsidR="00B51FC7" w:rsidRPr="00B51FC7" w:rsidRDefault="00B51FC7" w:rsidP="00B51FC7">
      <w:pPr>
        <w:rPr>
          <w:sz w:val="10"/>
          <w:szCs w:val="10"/>
        </w:rPr>
      </w:pPr>
    </w:p>
    <w:p w:rsidR="00473A57" w:rsidRPr="00B51FC7" w:rsidRDefault="00926EBE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  <w:r w:rsidR="003F71C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.1.1. Системы инженерного оборудования следует проектировать на основе документов территориального планирования и схем </w:t>
      </w:r>
      <w:proofErr w:type="spellStart"/>
      <w:r w:rsidR="003F71C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электр</w:t>
      </w:r>
      <w:proofErr w:type="gramStart"/>
      <w:r w:rsidR="003F71C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о</w:t>
      </w:r>
      <w:proofErr w:type="spellEnd"/>
      <w:r w:rsidR="003F71C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-</w:t>
      </w:r>
      <w:proofErr w:type="gramEnd"/>
      <w:r w:rsidR="003F71C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и газоснабжения, разработанных и утвержденных в установленном порядке.</w:t>
      </w:r>
    </w:p>
    <w:p w:rsidR="00B5040B" w:rsidRPr="00B51FC7" w:rsidRDefault="00B5040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lastRenderedPageBreak/>
        <w:t xml:space="preserve">В </w:t>
      </w:r>
      <w:r w:rsidR="00BF2E82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данных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6E4CB6" w:rsidRPr="00B51FC7" w:rsidRDefault="006E4CB6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>4.1.2. Указанные расчетные показатели приведены в таблице 2.</w:t>
      </w:r>
    </w:p>
    <w:p w:rsidR="006E4CB6" w:rsidRPr="00B51FC7" w:rsidRDefault="006E4CB6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51FC7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2976"/>
        <w:gridCol w:w="2835"/>
      </w:tblGrid>
      <w:tr w:rsidR="006E4CB6" w:rsidRPr="00E577D6" w:rsidTr="006E4CB6">
        <w:trPr>
          <w:trHeight w:val="1842"/>
        </w:trPr>
        <w:tc>
          <w:tcPr>
            <w:tcW w:w="567" w:type="dxa"/>
            <w:vAlign w:val="center"/>
          </w:tcPr>
          <w:p w:rsidR="006E4CB6" w:rsidRPr="00B51FC7" w:rsidRDefault="006E4CB6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6E4CB6" w:rsidRPr="00B51FC7" w:rsidRDefault="006E4CB6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6E4CB6" w:rsidRPr="00B51FC7" w:rsidRDefault="006E4CB6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6E4CB6" w:rsidRPr="00B51FC7" w:rsidRDefault="006E4CB6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6E4CB6" w:rsidRPr="00E577D6" w:rsidTr="00B51FC7">
        <w:trPr>
          <w:trHeight w:val="2676"/>
        </w:trPr>
        <w:tc>
          <w:tcPr>
            <w:tcW w:w="567" w:type="dxa"/>
          </w:tcPr>
          <w:p w:rsidR="006E4CB6" w:rsidRPr="00E577D6" w:rsidRDefault="006E4CB6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</w:tcPr>
          <w:p w:rsidR="006E4CB6" w:rsidRDefault="006E4CB6" w:rsidP="00B51FC7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6E4CB6" w:rsidRPr="00E577D6" w:rsidRDefault="006E4CB6" w:rsidP="00B51FC7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6E4CB6" w:rsidRDefault="006E4CB6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E4CB6" w:rsidRPr="00E577D6" w:rsidRDefault="006E4CB6" w:rsidP="00B51FC7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6E4CB6" w:rsidRPr="00E577D6" w:rsidRDefault="006E4CB6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6E4CB6" w:rsidTr="00B51FC7">
        <w:trPr>
          <w:trHeight w:val="2824"/>
        </w:trPr>
        <w:tc>
          <w:tcPr>
            <w:tcW w:w="567" w:type="dxa"/>
          </w:tcPr>
          <w:p w:rsidR="006E4CB6" w:rsidRPr="00E577D6" w:rsidRDefault="00640FF1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</w:tcPr>
          <w:p w:rsidR="006E4CB6" w:rsidRDefault="006E4CB6" w:rsidP="00B51FC7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газоснабжения:</w:t>
            </w:r>
          </w:p>
          <w:p w:rsidR="006E4CB6" w:rsidRDefault="006E4CB6" w:rsidP="00B51FC7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6E4CB6" w:rsidRDefault="006E4CB6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*</w:t>
            </w:r>
          </w:p>
          <w:p w:rsidR="006E4CB6" w:rsidRPr="00802FD9" w:rsidRDefault="006E4CB6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E4CB6" w:rsidRDefault="006E4CB6" w:rsidP="00B51FC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AB4282" w:rsidRDefault="00AB428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82">
        <w:rPr>
          <w:rFonts w:ascii="Times New Roman" w:hAnsi="Times New Roman" w:cs="Times New Roman"/>
          <w:sz w:val="24"/>
          <w:szCs w:val="24"/>
        </w:rPr>
        <w:t xml:space="preserve">* </w:t>
      </w:r>
      <w:r w:rsidRPr="0071375A">
        <w:rPr>
          <w:rFonts w:ascii="Times New Roman" w:hAnsi="Times New Roman" w:cs="Times New Roman"/>
          <w:sz w:val="24"/>
          <w:szCs w:val="24"/>
        </w:rPr>
        <w:t>для городов или их</w:t>
      </w:r>
      <w:r>
        <w:rPr>
          <w:rFonts w:ascii="Times New Roman" w:hAnsi="Times New Roman" w:cs="Times New Roman"/>
          <w:sz w:val="24"/>
          <w:szCs w:val="24"/>
        </w:rPr>
        <w:t xml:space="preserve"> частей допускается отсутствие систем газоснабжения при условии оборудования жилых зданий стационарными электрическими плитами</w:t>
      </w:r>
    </w:p>
    <w:p w:rsidR="009C22EF" w:rsidRDefault="009C22EF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B51FC7" w:rsidRDefault="00926EBE" w:rsidP="00B51FC7">
      <w:pPr>
        <w:pStyle w:val="1"/>
        <w:spacing w:before="0" w:line="240" w:lineRule="auto"/>
        <w:rPr>
          <w:sz w:val="26"/>
          <w:szCs w:val="26"/>
          <w:shd w:val="clear" w:color="auto" w:fill="FFFFFF"/>
        </w:rPr>
      </w:pPr>
      <w:bookmarkStart w:id="7" w:name="_Toc424561644"/>
      <w:r w:rsidRPr="00B51FC7">
        <w:rPr>
          <w:sz w:val="26"/>
          <w:szCs w:val="26"/>
          <w:lang w:eastAsia="zh-CN" w:bidi="hi-IN"/>
        </w:rPr>
        <w:t>4</w:t>
      </w:r>
      <w:r w:rsidR="001F2CF0" w:rsidRPr="00B51FC7">
        <w:rPr>
          <w:sz w:val="26"/>
          <w:szCs w:val="26"/>
          <w:lang w:eastAsia="zh-CN" w:bidi="hi-IN"/>
        </w:rPr>
        <w:t xml:space="preserve">.2. Расчетные показатели </w:t>
      </w:r>
      <w:r w:rsidR="001F2CF0" w:rsidRPr="00B51FC7">
        <w:rPr>
          <w:sz w:val="26"/>
          <w:szCs w:val="26"/>
          <w:shd w:val="clear" w:color="auto" w:fill="FFFFFF"/>
        </w:rPr>
        <w:t xml:space="preserve">минимально допустимого уровня обеспеченности </w:t>
      </w:r>
      <w:r w:rsidR="009D20C3" w:rsidRPr="00B51FC7">
        <w:rPr>
          <w:sz w:val="26"/>
          <w:szCs w:val="26"/>
          <w:shd w:val="clear" w:color="auto" w:fill="FFFFFF"/>
        </w:rPr>
        <w:t xml:space="preserve">автомобильными дорогами </w:t>
      </w:r>
      <w:r w:rsidR="00097BA5" w:rsidRPr="00B51FC7">
        <w:rPr>
          <w:sz w:val="26"/>
          <w:szCs w:val="26"/>
          <w:shd w:val="clear" w:color="auto" w:fill="FFFFFF"/>
        </w:rPr>
        <w:t>вне границ населенных пунктов в границах муниципального района</w:t>
      </w:r>
      <w:r w:rsidR="009D20C3" w:rsidRPr="00B51FC7">
        <w:rPr>
          <w:sz w:val="26"/>
          <w:szCs w:val="26"/>
          <w:shd w:val="clear" w:color="auto" w:fill="FFFFFF"/>
        </w:rPr>
        <w:t xml:space="preserve"> и объектами </w:t>
      </w:r>
      <w:r w:rsidR="004727DB" w:rsidRPr="00B51FC7">
        <w:rPr>
          <w:sz w:val="26"/>
          <w:szCs w:val="26"/>
          <w:shd w:val="clear" w:color="auto" w:fill="FFFFFF"/>
        </w:rPr>
        <w:t>транспортного обслуживания</w:t>
      </w:r>
      <w:r w:rsidR="009D20C3" w:rsidRPr="00B51FC7">
        <w:rPr>
          <w:sz w:val="26"/>
          <w:szCs w:val="26"/>
          <w:shd w:val="clear" w:color="auto" w:fill="FFFFFF"/>
        </w:rPr>
        <w:t xml:space="preserve">, относящимися к объектам местного значения </w:t>
      </w:r>
      <w:r w:rsidR="004727DB" w:rsidRPr="00B51FC7">
        <w:rPr>
          <w:sz w:val="26"/>
          <w:szCs w:val="26"/>
          <w:shd w:val="clear" w:color="auto" w:fill="FFFFFF"/>
        </w:rPr>
        <w:t>муниципального района</w:t>
      </w:r>
      <w:r w:rsidR="00666E53" w:rsidRPr="00B51FC7">
        <w:rPr>
          <w:sz w:val="26"/>
          <w:szCs w:val="26"/>
          <w:shd w:val="clear" w:color="auto" w:fill="FFFFFF"/>
        </w:rPr>
        <w:t xml:space="preserve">, населения </w:t>
      </w:r>
      <w:r w:rsidR="004727DB" w:rsidRPr="00B51FC7">
        <w:rPr>
          <w:sz w:val="26"/>
          <w:szCs w:val="26"/>
          <w:shd w:val="clear" w:color="auto" w:fill="FFFFFF"/>
        </w:rPr>
        <w:t>муниципального района</w:t>
      </w:r>
      <w:r w:rsidR="001F2CF0" w:rsidRPr="00B51FC7">
        <w:rPr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4727DB" w:rsidRPr="00B51FC7">
        <w:rPr>
          <w:sz w:val="26"/>
          <w:szCs w:val="26"/>
          <w:shd w:val="clear" w:color="auto" w:fill="FFFFFF"/>
        </w:rPr>
        <w:t>муниципального района</w:t>
      </w:r>
      <w:bookmarkEnd w:id="7"/>
    </w:p>
    <w:p w:rsidR="00B51FC7" w:rsidRPr="00B51FC7" w:rsidRDefault="00B51FC7" w:rsidP="00B51FC7">
      <w:pPr>
        <w:rPr>
          <w:sz w:val="26"/>
          <w:szCs w:val="26"/>
        </w:rPr>
      </w:pPr>
    </w:p>
    <w:p w:rsidR="005553CF" w:rsidRPr="00B51FC7" w:rsidRDefault="006E2F4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4.2.1. </w:t>
      </w:r>
      <w:r w:rsidR="005553CF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Все населенные пункты должны быть обеспечены подъездными автомобильными дорогами с твердым покрытием.</w:t>
      </w:r>
    </w:p>
    <w:p w:rsidR="00A831E6" w:rsidRPr="00B51FC7" w:rsidRDefault="006E2F4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4.2.2. </w:t>
      </w:r>
      <w:r w:rsidR="005553CF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Остановочные пункты общественного пассажирского транспорта</w:t>
      </w:r>
      <w:r w:rsidR="00A95470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следует размещать на автомобильных дорогах местного значения муниципального района, по которым предусматривается прохождение пригородных и междугородних автобусных маршрутов</w:t>
      </w:r>
      <w:r w:rsidR="0070563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, на минимальном расстоянии друг от друга, равном 500 метров.</w:t>
      </w:r>
    </w:p>
    <w:p w:rsidR="006E2F4B" w:rsidRPr="00B51FC7" w:rsidRDefault="006E2F4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4.2.3. На территории  муниципального района (в административном центре) следует предусматривать размещение не менее 1 пассажирского вокзала автомобильного транспорта.</w:t>
      </w:r>
    </w:p>
    <w:p w:rsidR="00EC2178" w:rsidRPr="00B51FC7" w:rsidRDefault="00EC2178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lastRenderedPageBreak/>
        <w:t>4.2.4. Расчетные показатели минимально допустимого уровня обеспеченности населения муниципального района объектами автосервиса, придорожного обслуживания не устанавливаются.</w:t>
      </w:r>
    </w:p>
    <w:p w:rsidR="00D550E5" w:rsidRPr="00B51FC7" w:rsidRDefault="00EF4569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4.2.</w:t>
      </w:r>
      <w:r w:rsidR="00EC217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 Расчетные показатели максимально допустимого </w:t>
      </w:r>
      <w:r w:rsidR="00EC217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уровня территориальной доступности автомобильных дорог вне границ населенных пунктов, объектов транспортного обслуживания не устанавливаются.</w:t>
      </w:r>
    </w:p>
    <w:p w:rsidR="00B27E14" w:rsidRPr="00B51FC7" w:rsidRDefault="00B27E1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9D20C3" w:rsidRPr="00B51FC7" w:rsidRDefault="00926EBE" w:rsidP="00B51FC7">
      <w:pPr>
        <w:pStyle w:val="1"/>
        <w:spacing w:before="0" w:line="240" w:lineRule="auto"/>
        <w:rPr>
          <w:sz w:val="26"/>
          <w:szCs w:val="26"/>
          <w:shd w:val="clear" w:color="auto" w:fill="FFFFFF"/>
        </w:rPr>
      </w:pPr>
      <w:bookmarkStart w:id="8" w:name="_Toc424561645"/>
      <w:r w:rsidRPr="00B51FC7">
        <w:rPr>
          <w:sz w:val="26"/>
          <w:szCs w:val="26"/>
          <w:lang w:eastAsia="zh-CN" w:bidi="hi-IN"/>
        </w:rPr>
        <w:t>4</w:t>
      </w:r>
      <w:r w:rsidR="009D20C3" w:rsidRPr="00B51FC7">
        <w:rPr>
          <w:sz w:val="26"/>
          <w:szCs w:val="26"/>
          <w:lang w:eastAsia="zh-CN" w:bidi="hi-IN"/>
        </w:rPr>
        <w:t xml:space="preserve">.3. Расчетные показатели </w:t>
      </w:r>
      <w:r w:rsidR="009D20C3" w:rsidRPr="00B51FC7">
        <w:rPr>
          <w:sz w:val="26"/>
          <w:szCs w:val="26"/>
          <w:shd w:val="clear" w:color="auto" w:fill="FFFFFF"/>
        </w:rPr>
        <w:t xml:space="preserve">минимально допустимого уровня обеспеченности объектами </w:t>
      </w:r>
      <w:r w:rsidR="00ED304B" w:rsidRPr="00B51FC7">
        <w:rPr>
          <w:sz w:val="26"/>
          <w:szCs w:val="26"/>
          <w:shd w:val="clear" w:color="auto" w:fill="FFFFFF"/>
        </w:rPr>
        <w:t>образования</w:t>
      </w:r>
      <w:r w:rsidR="009D20C3" w:rsidRPr="00B51FC7">
        <w:rPr>
          <w:sz w:val="26"/>
          <w:szCs w:val="26"/>
          <w:shd w:val="clear" w:color="auto" w:fill="FFFFFF"/>
        </w:rPr>
        <w:t xml:space="preserve"> населения </w:t>
      </w:r>
      <w:r w:rsidR="00ED304B" w:rsidRPr="00B51FC7">
        <w:rPr>
          <w:sz w:val="26"/>
          <w:szCs w:val="26"/>
          <w:shd w:val="clear" w:color="auto" w:fill="FFFFFF"/>
        </w:rPr>
        <w:t>муниципального района</w:t>
      </w:r>
      <w:r w:rsidR="009D20C3" w:rsidRPr="00B51FC7">
        <w:rPr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ED304B" w:rsidRPr="00B51FC7">
        <w:rPr>
          <w:sz w:val="26"/>
          <w:szCs w:val="26"/>
          <w:shd w:val="clear" w:color="auto" w:fill="FFFFFF"/>
        </w:rPr>
        <w:t>муниципального района</w:t>
      </w:r>
      <w:bookmarkEnd w:id="8"/>
    </w:p>
    <w:p w:rsidR="00ED304B" w:rsidRPr="00B51FC7" w:rsidRDefault="00BE698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4.3.1. Указанные расчетные показатели следует принимать в соответствии с таблицей </w:t>
      </w:r>
      <w:r w:rsidR="00B27E14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3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</w:t>
      </w:r>
    </w:p>
    <w:p w:rsidR="00787EB8" w:rsidRPr="00B51FC7" w:rsidRDefault="00787EB8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787EB8" w:rsidRPr="00B51FC7" w:rsidRDefault="00787EB8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BE698D" w:rsidRPr="00B51FC7" w:rsidRDefault="00BE698D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B27E1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2835"/>
        <w:gridCol w:w="3260"/>
        <w:gridCol w:w="3544"/>
      </w:tblGrid>
      <w:tr w:rsidR="00BA4D80" w:rsidRPr="00B51FC7" w:rsidTr="00B27E14">
        <w:trPr>
          <w:trHeight w:val="1185"/>
        </w:trPr>
        <w:tc>
          <w:tcPr>
            <w:tcW w:w="567" w:type="dxa"/>
            <w:vAlign w:val="center"/>
          </w:tcPr>
          <w:p w:rsidR="00BA4D80" w:rsidRPr="00B51FC7" w:rsidRDefault="00BA4D80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A4D80" w:rsidRPr="00B51FC7" w:rsidRDefault="00BA4D80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BA4D80" w:rsidRPr="00B51FC7" w:rsidRDefault="00BA4D80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544" w:type="dxa"/>
            <w:vAlign w:val="center"/>
          </w:tcPr>
          <w:p w:rsidR="00BA4D80" w:rsidRPr="00B51FC7" w:rsidRDefault="00BA4D80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B51FC7" w:rsidRPr="00B51FC7" w:rsidTr="00B51FC7">
        <w:trPr>
          <w:trHeight w:val="502"/>
        </w:trPr>
        <w:tc>
          <w:tcPr>
            <w:tcW w:w="567" w:type="dxa"/>
            <w:vMerge w:val="restart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B51FC7" w:rsidRPr="00B51FC7" w:rsidRDefault="00B51FC7" w:rsidP="00B51FC7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Дошкольные образовательные учреждения</w:t>
            </w:r>
          </w:p>
        </w:tc>
      </w:tr>
      <w:tr w:rsidR="00B51FC7" w:rsidRPr="00B51FC7" w:rsidTr="00B51FC7">
        <w:trPr>
          <w:trHeight w:val="1468"/>
        </w:trPr>
        <w:tc>
          <w:tcPr>
            <w:tcW w:w="567" w:type="dxa"/>
            <w:vMerge/>
            <w:vAlign w:val="center"/>
          </w:tcPr>
          <w:p w:rsidR="00B51FC7" w:rsidRPr="00B51FC7" w:rsidRDefault="00B51FC7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835" w:type="dxa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85 % детей 1 – 6 лет</w:t>
            </w:r>
          </w:p>
        </w:tc>
        <w:tc>
          <w:tcPr>
            <w:tcW w:w="3544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при застройке свыше 2 этажей – 300 метров;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при одн</w:t>
            </w:r>
            <w:proofErr w:type="gramStart"/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о-</w:t>
            </w:r>
            <w:proofErr w:type="gramEnd"/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и двухэтажной застройке – 500 метров</w:t>
            </w:r>
          </w:p>
        </w:tc>
      </w:tr>
      <w:tr w:rsidR="00B51FC7" w:rsidRPr="00B51FC7" w:rsidTr="00B51FC7">
        <w:trPr>
          <w:trHeight w:val="1405"/>
        </w:trPr>
        <w:tc>
          <w:tcPr>
            <w:tcW w:w="567" w:type="dxa"/>
            <w:vMerge/>
            <w:vAlign w:val="center"/>
          </w:tcPr>
          <w:p w:rsidR="00B51FC7" w:rsidRPr="00B51FC7" w:rsidRDefault="00B51FC7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835" w:type="dxa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40 % детей 1 – 6 лет</w:t>
            </w:r>
          </w:p>
        </w:tc>
        <w:tc>
          <w:tcPr>
            <w:tcW w:w="3544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500 метров</w:t>
            </w:r>
          </w:p>
        </w:tc>
      </w:tr>
      <w:tr w:rsidR="00B51FC7" w:rsidRPr="00B51FC7" w:rsidTr="00B51FC7">
        <w:trPr>
          <w:trHeight w:val="502"/>
        </w:trPr>
        <w:tc>
          <w:tcPr>
            <w:tcW w:w="567" w:type="dxa"/>
            <w:vMerge w:val="restart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Общеобразовательные учреждения</w:t>
            </w:r>
          </w:p>
        </w:tc>
      </w:tr>
      <w:tr w:rsidR="00B51FC7" w:rsidRPr="00B51FC7" w:rsidTr="00B51FC7">
        <w:trPr>
          <w:trHeight w:val="2121"/>
        </w:trPr>
        <w:tc>
          <w:tcPr>
            <w:tcW w:w="567" w:type="dxa"/>
            <w:vMerge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835" w:type="dxa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100 % детей 7 – 15 лет;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75 % детей 16 – 17 лет</w:t>
            </w:r>
          </w:p>
        </w:tc>
        <w:tc>
          <w:tcPr>
            <w:tcW w:w="3544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для учащихся 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val="en-US" w:eastAsia="zh-CN" w:bidi="hi-IN"/>
              </w:rPr>
              <w:t>I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ступени обучения – 15 минут транспортной доступности;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для учащихся 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val="en-US" w:eastAsia="zh-CN" w:bidi="hi-IN"/>
              </w:rPr>
              <w:t>II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и 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val="en-US" w:eastAsia="zh-CN" w:bidi="hi-IN"/>
              </w:rPr>
              <w:t>III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ступеней обучения – 50 минут транспортной доступности</w:t>
            </w:r>
          </w:p>
        </w:tc>
      </w:tr>
      <w:tr w:rsidR="00B51FC7" w:rsidRPr="00B51FC7" w:rsidTr="00B51FC7">
        <w:trPr>
          <w:trHeight w:val="2704"/>
        </w:trPr>
        <w:tc>
          <w:tcPr>
            <w:tcW w:w="567" w:type="dxa"/>
            <w:vMerge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835" w:type="dxa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100 % детей 7 – 15 лет;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75 % детей 16 – 17 лет</w:t>
            </w:r>
          </w:p>
        </w:tc>
        <w:tc>
          <w:tcPr>
            <w:tcW w:w="3544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для учащихся 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val="en-US" w:eastAsia="zh-CN" w:bidi="hi-IN"/>
              </w:rPr>
              <w:t>I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ступени обучения – 2 километра и 15 минут транспортной доступности;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для учащихся 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val="en-US" w:eastAsia="zh-CN" w:bidi="hi-IN"/>
              </w:rPr>
              <w:t>II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и 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val="en-US" w:eastAsia="zh-CN" w:bidi="hi-IN"/>
              </w:rPr>
              <w:t>III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ступеней обучения – 4 километра и 30 минут транспортной доступности</w:t>
            </w:r>
          </w:p>
        </w:tc>
      </w:tr>
      <w:tr w:rsidR="00B51FC7" w:rsidRPr="00B51FC7" w:rsidTr="00B51FC7">
        <w:trPr>
          <w:trHeight w:val="508"/>
        </w:trPr>
        <w:tc>
          <w:tcPr>
            <w:tcW w:w="567" w:type="dxa"/>
            <w:vMerge w:val="restart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9639" w:type="dxa"/>
            <w:gridSpan w:val="3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Учреждения дополнительного образования</w:t>
            </w:r>
          </w:p>
        </w:tc>
      </w:tr>
      <w:tr w:rsidR="00B51FC7" w:rsidRPr="00B51FC7" w:rsidTr="00B51FC7">
        <w:trPr>
          <w:trHeight w:val="752"/>
        </w:trPr>
        <w:tc>
          <w:tcPr>
            <w:tcW w:w="567" w:type="dxa"/>
            <w:vMerge/>
            <w:vAlign w:val="center"/>
          </w:tcPr>
          <w:p w:rsidR="00B51FC7" w:rsidRPr="00B51FC7" w:rsidRDefault="00B51FC7" w:rsidP="00B51FC7">
            <w:pPr>
              <w:ind w:firstLine="601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835" w:type="dxa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охват 10 % детей 7 – 17 лет</w:t>
            </w:r>
          </w:p>
        </w:tc>
        <w:tc>
          <w:tcPr>
            <w:tcW w:w="3544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1000 метров или</w:t>
            </w:r>
          </w:p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транспортной доступности</w:t>
            </w:r>
          </w:p>
        </w:tc>
      </w:tr>
      <w:tr w:rsidR="00B51FC7" w:rsidRPr="00B51FC7" w:rsidTr="00B51FC7">
        <w:trPr>
          <w:trHeight w:val="678"/>
        </w:trPr>
        <w:tc>
          <w:tcPr>
            <w:tcW w:w="567" w:type="dxa"/>
            <w:vMerge/>
            <w:vAlign w:val="center"/>
          </w:tcPr>
          <w:p w:rsidR="00B51FC7" w:rsidRPr="00B51FC7" w:rsidRDefault="00B51FC7" w:rsidP="00B51FC7">
            <w:pPr>
              <w:ind w:firstLine="601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835" w:type="dxa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охват 10 % детей 7 – 17 лет</w:t>
            </w:r>
          </w:p>
        </w:tc>
        <w:tc>
          <w:tcPr>
            <w:tcW w:w="3544" w:type="dxa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A83CD0" w:rsidRPr="00B51FC7" w:rsidTr="00787EB8">
        <w:trPr>
          <w:trHeight w:val="1485"/>
        </w:trPr>
        <w:tc>
          <w:tcPr>
            <w:tcW w:w="10206" w:type="dxa"/>
            <w:gridSpan w:val="4"/>
            <w:vAlign w:val="center"/>
          </w:tcPr>
          <w:p w:rsidR="00A83CD0" w:rsidRPr="00B51FC7" w:rsidRDefault="00A83CD0" w:rsidP="00B51FC7">
            <w:pPr>
              <w:ind w:firstLine="601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Примечание.</w:t>
            </w:r>
          </w:p>
          <w:p w:rsidR="00A83CD0" w:rsidRPr="00B51FC7" w:rsidRDefault="00A83CD0" w:rsidP="00B51FC7">
            <w:pPr>
              <w:ind w:firstLine="601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Расчетные показатели для специализированных и оздоровительных дошкольных образовательных и общеобразовательных учреждений принимаются по заданию на проектирование.</w:t>
            </w:r>
          </w:p>
        </w:tc>
      </w:tr>
    </w:tbl>
    <w:p w:rsidR="00560B40" w:rsidRPr="00B51FC7" w:rsidRDefault="00636D8C" w:rsidP="00B51FC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4.3.2. </w:t>
      </w:r>
      <w:r w:rsidR="00560B40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Для учащихся сельских общеобразовательных школ, проживающих на расстоянии свыше 1 километра от учреждения, предусматривается организация подвоза учащихся к месту обучения на специальном транспорте, предназначенном для перевозки детей. </w:t>
      </w:r>
    </w:p>
    <w:p w:rsidR="00636D8C" w:rsidRPr="00B51FC7" w:rsidRDefault="00636D8C" w:rsidP="00B51FC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Максимально допустимый уровень территориальной доступности остановок специального транспорта </w:t>
      </w:r>
      <w:r w:rsidR="00E30039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равен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500 метр</w:t>
      </w:r>
      <w:r w:rsidR="00E30039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ам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</w:t>
      </w:r>
    </w:p>
    <w:p w:rsidR="00560B40" w:rsidRPr="00B51FC7" w:rsidRDefault="00560B40" w:rsidP="00B51FC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Предельный показатель территориальной доступности сельских общеобразовательных школ для обучающихся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val="en-US" w:eastAsia="zh-CN" w:bidi="hi-IN"/>
        </w:rPr>
        <w:t>I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и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val="en-US" w:eastAsia="zh-CN" w:bidi="hi-IN"/>
        </w:rPr>
        <w:t>II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ступеней обучения с учетом организации транспортного обслуживания составляет 15 километров. </w:t>
      </w:r>
    </w:p>
    <w:p w:rsidR="00560B40" w:rsidRPr="00B51FC7" w:rsidRDefault="00560B40" w:rsidP="00B51FC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Для учащихся, проживающих на расстоянии свыше 15 километров, а также в период транспортной недоступности в период неблагоприятных погодных условий следует предусматривать пришкольный интернат. Вместимость </w:t>
      </w:r>
      <w:r w:rsidR="0077699C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пришкольного интерната определяется из расчета уровня обеспеченности 10 % от общего количества мест в общеобразовательном учреждении.</w:t>
      </w:r>
    </w:p>
    <w:p w:rsidR="00560B40" w:rsidRPr="00B51FC7" w:rsidRDefault="00E547A6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4.3.3. Для вновь создаваемых или территориально развивающихся населенных пунктов, предполагаемая численность населения которых увеличится более чем в 2 раза, в случае отсутствия сведений </w:t>
      </w:r>
      <w:r w:rsidR="006D06B4" w:rsidRPr="00B51FC7">
        <w:rPr>
          <w:rFonts w:ascii="Times New Roman" w:hAnsi="Times New Roman" w:cs="Times New Roman"/>
          <w:sz w:val="26"/>
          <w:szCs w:val="26"/>
        </w:rPr>
        <w:t xml:space="preserve">о </w:t>
      </w:r>
      <w:r w:rsidRPr="00B51FC7">
        <w:rPr>
          <w:rFonts w:ascii="Times New Roman" w:hAnsi="Times New Roman" w:cs="Times New Roman"/>
          <w:sz w:val="26"/>
          <w:szCs w:val="26"/>
        </w:rPr>
        <w:t xml:space="preserve">демографическом </w:t>
      </w:r>
      <w:r w:rsidR="006D06B4" w:rsidRPr="00B51FC7">
        <w:rPr>
          <w:rFonts w:ascii="Times New Roman" w:hAnsi="Times New Roman" w:cs="Times New Roman"/>
          <w:sz w:val="26"/>
          <w:szCs w:val="26"/>
        </w:rPr>
        <w:t>составе предполагаемого населения следует принимать следующие расчетные показатели минимально допустимого уровня обеспеченности:</w:t>
      </w:r>
    </w:p>
    <w:p w:rsidR="0080333A" w:rsidRPr="00B51FC7" w:rsidRDefault="0080333A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>дошкольными образовательными учреждениями – 180 мест на 1 тыс. человек, при этом не более 100 мест на 1 тыс. человек на территории жилой застройки;</w:t>
      </w:r>
    </w:p>
    <w:p w:rsidR="0080333A" w:rsidRPr="00B51FC7" w:rsidRDefault="0080333A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</w:rPr>
        <w:t>общеобразовательными учреждениями – 180 мест на 1 тыс. человек.</w:t>
      </w:r>
    </w:p>
    <w:p w:rsidR="002F0794" w:rsidRPr="00B51FC7" w:rsidRDefault="002F0794" w:rsidP="00B51FC7">
      <w:pPr>
        <w:spacing w:after="0" w:line="240" w:lineRule="auto"/>
        <w:rPr>
          <w:sz w:val="26"/>
          <w:szCs w:val="26"/>
          <w:lang w:eastAsia="zh-CN" w:bidi="hi-IN"/>
        </w:rPr>
      </w:pPr>
    </w:p>
    <w:p w:rsidR="00ED304B" w:rsidRPr="00B51FC7" w:rsidRDefault="00ED304B" w:rsidP="00B51FC7">
      <w:pPr>
        <w:pStyle w:val="1"/>
        <w:spacing w:before="0" w:line="240" w:lineRule="auto"/>
        <w:rPr>
          <w:sz w:val="26"/>
          <w:szCs w:val="26"/>
          <w:shd w:val="clear" w:color="auto" w:fill="FFFFFF"/>
        </w:rPr>
      </w:pPr>
      <w:bookmarkStart w:id="9" w:name="_Toc424561646"/>
      <w:r w:rsidRPr="00B51FC7">
        <w:rPr>
          <w:sz w:val="26"/>
          <w:szCs w:val="26"/>
          <w:lang w:eastAsia="zh-CN" w:bidi="hi-IN"/>
        </w:rPr>
        <w:t xml:space="preserve">4.4. Расчетные показатели </w:t>
      </w:r>
      <w:r w:rsidRPr="00B51FC7">
        <w:rPr>
          <w:sz w:val="26"/>
          <w:szCs w:val="26"/>
          <w:shd w:val="clear" w:color="auto" w:fill="FFFFFF"/>
        </w:rPr>
        <w:t>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9"/>
    </w:p>
    <w:p w:rsidR="00E039EA" w:rsidRPr="00B51FC7" w:rsidRDefault="00E039EA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4.</w:t>
      </w:r>
      <w:r w:rsidR="0002404B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4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="00EA3F69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4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</w:t>
      </w:r>
    </w:p>
    <w:p w:rsidR="00E039EA" w:rsidRPr="00B51FC7" w:rsidRDefault="00E039EA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EA3F69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6F692E" w:rsidRPr="00B51FC7" w:rsidTr="00914E72">
        <w:trPr>
          <w:trHeight w:val="1319"/>
        </w:trPr>
        <w:tc>
          <w:tcPr>
            <w:tcW w:w="567" w:type="dxa"/>
            <w:vAlign w:val="center"/>
          </w:tcPr>
          <w:p w:rsidR="006F692E" w:rsidRPr="00B51FC7" w:rsidRDefault="006F692E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F692E" w:rsidRPr="00B51FC7" w:rsidRDefault="006F692E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F692E" w:rsidRPr="00B51FC7" w:rsidRDefault="006F692E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6F692E" w:rsidRPr="00B51FC7" w:rsidRDefault="006F692E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B51FC7" w:rsidRPr="00B51FC7" w:rsidTr="00B51FC7">
        <w:trPr>
          <w:trHeight w:val="502"/>
        </w:trPr>
        <w:tc>
          <w:tcPr>
            <w:tcW w:w="567" w:type="dxa"/>
            <w:vMerge w:val="restart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B51FC7" w:rsidRPr="00B51FC7" w:rsidRDefault="00B51FC7" w:rsidP="00B51FC7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Стационары всех типов</w:t>
            </w:r>
          </w:p>
        </w:tc>
      </w:tr>
      <w:tr w:rsidR="00B51FC7" w:rsidRPr="00B51FC7" w:rsidTr="00B51FC7">
        <w:trPr>
          <w:trHeight w:val="723"/>
        </w:trPr>
        <w:tc>
          <w:tcPr>
            <w:tcW w:w="567" w:type="dxa"/>
            <w:vMerge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13,47 коек на 1 тыс. человек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60 минут пешеходной доступности</w:t>
            </w:r>
          </w:p>
        </w:tc>
      </w:tr>
      <w:tr w:rsidR="00B51FC7" w:rsidRPr="00B51FC7" w:rsidTr="00B51FC7">
        <w:trPr>
          <w:trHeight w:val="731"/>
        </w:trPr>
        <w:tc>
          <w:tcPr>
            <w:tcW w:w="567" w:type="dxa"/>
            <w:vMerge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B51FC7" w:rsidRPr="00B51FC7" w:rsidTr="00B51FC7">
        <w:trPr>
          <w:trHeight w:val="502"/>
        </w:trPr>
        <w:tc>
          <w:tcPr>
            <w:tcW w:w="567" w:type="dxa"/>
            <w:vMerge w:val="restart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lastRenderedPageBreak/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B51FC7" w:rsidRPr="00B51FC7" w:rsidRDefault="00B51FC7" w:rsidP="00B51FC7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Амбулаторно-поликлинические учреждения</w:t>
            </w:r>
          </w:p>
        </w:tc>
      </w:tr>
      <w:tr w:rsidR="00B51FC7" w:rsidRPr="00B51FC7" w:rsidTr="00B51FC7">
        <w:trPr>
          <w:trHeight w:val="766"/>
        </w:trPr>
        <w:tc>
          <w:tcPr>
            <w:tcW w:w="567" w:type="dxa"/>
            <w:vMerge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18,15 посещений в смену на 1 тыс. человек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пешеходной доступности</w:t>
            </w:r>
          </w:p>
        </w:tc>
      </w:tr>
      <w:tr w:rsidR="00B51FC7" w:rsidRPr="00B51FC7" w:rsidTr="00B51FC7">
        <w:trPr>
          <w:trHeight w:val="694"/>
        </w:trPr>
        <w:tc>
          <w:tcPr>
            <w:tcW w:w="567" w:type="dxa"/>
            <w:vMerge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18,15 посещений в смену на 1 тыс. человек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пешеходной доступности</w:t>
            </w:r>
          </w:p>
        </w:tc>
      </w:tr>
      <w:tr w:rsidR="00B51FC7" w:rsidRPr="00B51FC7" w:rsidTr="00B51FC7">
        <w:trPr>
          <w:trHeight w:val="555"/>
        </w:trPr>
        <w:tc>
          <w:tcPr>
            <w:tcW w:w="567" w:type="dxa"/>
            <w:vMerge w:val="restart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Учреждения скорой медицинской помощи</w:t>
            </w:r>
          </w:p>
        </w:tc>
      </w:tr>
      <w:tr w:rsidR="00B51FC7" w:rsidRPr="00B51FC7" w:rsidTr="00914E72">
        <w:trPr>
          <w:trHeight w:val="1304"/>
        </w:trPr>
        <w:tc>
          <w:tcPr>
            <w:tcW w:w="567" w:type="dxa"/>
            <w:vMerge/>
            <w:vAlign w:val="center"/>
          </w:tcPr>
          <w:p w:rsidR="00B51FC7" w:rsidRPr="00B51FC7" w:rsidRDefault="00B51FC7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пунктах: станции (подстанции) скорой медицинской помощи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0,1 автомобиль на 1 тыс. человек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15 минут транспортной доступности на специальном автомобиле</w:t>
            </w:r>
          </w:p>
        </w:tc>
      </w:tr>
      <w:tr w:rsidR="00B51FC7" w:rsidRPr="00B51FC7" w:rsidTr="00914E72">
        <w:trPr>
          <w:trHeight w:val="1351"/>
        </w:trPr>
        <w:tc>
          <w:tcPr>
            <w:tcW w:w="567" w:type="dxa"/>
            <w:vMerge/>
            <w:vAlign w:val="center"/>
          </w:tcPr>
          <w:p w:rsidR="00B51FC7" w:rsidRPr="00B51FC7" w:rsidRDefault="00B51FC7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B51FC7" w:rsidRPr="00B51FC7" w:rsidRDefault="00B51FC7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пунктах: выдвижные пункты медицинской помощи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0,2 автомобиль на 1 тыс. человек</w:t>
            </w:r>
          </w:p>
        </w:tc>
        <w:tc>
          <w:tcPr>
            <w:tcW w:w="3260" w:type="dxa"/>
            <w:vAlign w:val="center"/>
          </w:tcPr>
          <w:p w:rsidR="00B51FC7" w:rsidRPr="00B51FC7" w:rsidRDefault="00B51FC7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транспортной доступности на специальном автомобиле</w:t>
            </w:r>
          </w:p>
        </w:tc>
      </w:tr>
    </w:tbl>
    <w:p w:rsidR="004A057C" w:rsidRPr="00B51FC7" w:rsidRDefault="004A057C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</w:p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ED304B" w:rsidRPr="00B51FC7" w:rsidRDefault="00ED304B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10" w:name="_Toc424561647"/>
      <w:r w:rsidRPr="00B51FC7">
        <w:rPr>
          <w:color w:val="000000" w:themeColor="text1"/>
          <w:sz w:val="26"/>
          <w:szCs w:val="26"/>
          <w:lang w:eastAsia="zh-CN" w:bidi="hi-IN"/>
        </w:rPr>
        <w:t xml:space="preserve">4.5. Расчетные показатели </w:t>
      </w:r>
      <w:r w:rsidRPr="00B51FC7">
        <w:rPr>
          <w:color w:val="000000" w:themeColor="text1"/>
          <w:sz w:val="26"/>
          <w:szCs w:val="26"/>
          <w:shd w:val="clear" w:color="auto" w:fill="FFFFFF"/>
        </w:rPr>
        <w:t>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0"/>
    </w:p>
    <w:p w:rsidR="00ED304B" w:rsidRPr="00B51FC7" w:rsidRDefault="00ED304B" w:rsidP="00B51FC7">
      <w:pPr>
        <w:pStyle w:val="1"/>
        <w:spacing w:before="0" w:line="240" w:lineRule="auto"/>
        <w:rPr>
          <w:b w:val="0"/>
          <w:sz w:val="26"/>
          <w:szCs w:val="26"/>
          <w:lang w:eastAsia="zh-CN" w:bidi="hi-IN"/>
        </w:rPr>
      </w:pPr>
      <w:bookmarkStart w:id="11" w:name="_Toc421805606"/>
      <w:bookmarkStart w:id="12" w:name="_Toc424561648"/>
      <w:bookmarkStart w:id="13" w:name="_Toc421297937"/>
      <w:r w:rsidRPr="00B51FC7">
        <w:rPr>
          <w:b w:val="0"/>
          <w:sz w:val="26"/>
          <w:szCs w:val="26"/>
          <w:lang w:eastAsia="zh-CN" w:bidi="hi-IN"/>
        </w:rPr>
        <w:t>4.5.1. Расчетные показатели минимально допустимого уровня обеспеченности населения</w:t>
      </w:r>
      <w:r w:rsidR="00AE5A14" w:rsidRPr="00B51FC7">
        <w:rPr>
          <w:b w:val="0"/>
          <w:sz w:val="26"/>
          <w:szCs w:val="26"/>
          <w:lang w:eastAsia="zh-CN" w:bidi="hi-IN"/>
        </w:rPr>
        <w:t xml:space="preserve"> городских населенных пунктов</w:t>
      </w:r>
      <w:r w:rsidRPr="00B51FC7">
        <w:rPr>
          <w:b w:val="0"/>
          <w:sz w:val="26"/>
          <w:szCs w:val="26"/>
          <w:lang w:eastAsia="zh-CN" w:bidi="hi-IN"/>
        </w:rPr>
        <w:t xml:space="preserve"> объектами информатизации и связи следует принимать в соответствии с таблицей </w:t>
      </w:r>
      <w:r w:rsidR="004A057C" w:rsidRPr="00B51FC7">
        <w:rPr>
          <w:b w:val="0"/>
          <w:sz w:val="26"/>
          <w:szCs w:val="26"/>
          <w:lang w:eastAsia="zh-CN" w:bidi="hi-IN"/>
        </w:rPr>
        <w:t>5</w:t>
      </w:r>
      <w:r w:rsidRPr="00B51FC7">
        <w:rPr>
          <w:b w:val="0"/>
          <w:sz w:val="26"/>
          <w:szCs w:val="26"/>
          <w:lang w:eastAsia="zh-CN" w:bidi="hi-IN"/>
        </w:rPr>
        <w:t>.</w:t>
      </w:r>
      <w:bookmarkEnd w:id="11"/>
      <w:bookmarkEnd w:id="12"/>
      <w:r w:rsidRPr="00B51FC7">
        <w:rPr>
          <w:b w:val="0"/>
          <w:sz w:val="26"/>
          <w:szCs w:val="26"/>
          <w:lang w:eastAsia="zh-CN" w:bidi="hi-IN"/>
        </w:rPr>
        <w:t xml:space="preserve"> </w:t>
      </w:r>
      <w:bookmarkEnd w:id="13"/>
    </w:p>
    <w:p w:rsidR="00ED304B" w:rsidRPr="00B51FC7" w:rsidRDefault="00ED304B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4A057C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969"/>
        <w:gridCol w:w="2268"/>
        <w:gridCol w:w="3402"/>
      </w:tblGrid>
      <w:tr w:rsidR="00ED304B" w:rsidRPr="00B51FC7" w:rsidTr="004A057C">
        <w:trPr>
          <w:trHeight w:val="1099"/>
        </w:trPr>
        <w:tc>
          <w:tcPr>
            <w:tcW w:w="567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ED304B" w:rsidRPr="00B51FC7" w:rsidTr="00B51FC7">
        <w:trPr>
          <w:trHeight w:val="991"/>
        </w:trPr>
        <w:tc>
          <w:tcPr>
            <w:tcW w:w="567" w:type="dxa"/>
          </w:tcPr>
          <w:p w:rsidR="00ED304B" w:rsidRPr="00B51FC7" w:rsidRDefault="003D440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ED304B" w:rsidRPr="00B51FC7" w:rsidRDefault="00ED304B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Межрайонный почтамт</w:t>
            </w:r>
          </w:p>
        </w:tc>
        <w:tc>
          <w:tcPr>
            <w:tcW w:w="2268" w:type="dxa"/>
            <w:vAlign w:val="center"/>
          </w:tcPr>
          <w:p w:rsidR="00B51FC7" w:rsidRDefault="00ED304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объектов </w:t>
            </w:r>
          </w:p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на 50 – 70 отделений почтовой связи</w:t>
            </w:r>
          </w:p>
        </w:tc>
        <w:tc>
          <w:tcPr>
            <w:tcW w:w="3402" w:type="dxa"/>
            <w:vAlign w:val="center"/>
          </w:tcPr>
          <w:p w:rsidR="00ED304B" w:rsidRPr="00B51FC7" w:rsidRDefault="004A057C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</w:tr>
      <w:tr w:rsidR="00ED304B" w:rsidRPr="00B51FC7" w:rsidTr="00B51FC7">
        <w:trPr>
          <w:trHeight w:val="1097"/>
        </w:trPr>
        <w:tc>
          <w:tcPr>
            <w:tcW w:w="567" w:type="dxa"/>
          </w:tcPr>
          <w:p w:rsidR="00ED304B" w:rsidRPr="00B51FC7" w:rsidRDefault="004A057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ED304B" w:rsidRPr="00B51FC7" w:rsidRDefault="00ED304B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Звуковые трансформаторные подстанции (из расчета на 10 – 12 тысяч абонентов)</w:t>
            </w:r>
          </w:p>
        </w:tc>
        <w:tc>
          <w:tcPr>
            <w:tcW w:w="2268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объектов</w:t>
            </w:r>
          </w:p>
        </w:tc>
        <w:tc>
          <w:tcPr>
            <w:tcW w:w="3402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</w:tr>
      <w:tr w:rsidR="00ED304B" w:rsidRPr="00B51FC7" w:rsidTr="00B51FC7">
        <w:trPr>
          <w:trHeight w:val="704"/>
        </w:trPr>
        <w:tc>
          <w:tcPr>
            <w:tcW w:w="567" w:type="dxa"/>
          </w:tcPr>
          <w:p w:rsidR="00ED304B" w:rsidRPr="00B51FC7" w:rsidRDefault="004A057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ED304B" w:rsidRPr="00B51FC7" w:rsidRDefault="00ED304B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proofErr w:type="gramStart"/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Технический</w:t>
            </w:r>
            <w:proofErr w:type="gramEnd"/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центр кабельного телевидения</w:t>
            </w:r>
          </w:p>
        </w:tc>
        <w:tc>
          <w:tcPr>
            <w:tcW w:w="2268" w:type="dxa"/>
            <w:vAlign w:val="center"/>
          </w:tcPr>
          <w:p w:rsidR="00ED304B" w:rsidRPr="00B51FC7" w:rsidRDefault="004A057C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</w:t>
            </w:r>
            <w:r w:rsidR="00ED304B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бъектов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на жилой район</w:t>
            </w:r>
          </w:p>
        </w:tc>
        <w:tc>
          <w:tcPr>
            <w:tcW w:w="3402" w:type="dxa"/>
            <w:vAlign w:val="center"/>
          </w:tcPr>
          <w:p w:rsidR="00ED304B" w:rsidRPr="00B51FC7" w:rsidRDefault="00ED304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</w:tr>
    </w:tbl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4.5.2. Расчетные показатели минимально допустимого уровня обеспеченности населения муниципального района объектами информатизации и связи, не представленными в таблице 5, не устанавливаются.</w:t>
      </w:r>
    </w:p>
    <w:p w:rsidR="00ED304B" w:rsidRPr="00B51FC7" w:rsidRDefault="00ED304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4.5.</w:t>
      </w:r>
      <w:r w:rsidR="004A057C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3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 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B1684E"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B51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устанавливаются.</w:t>
      </w:r>
    </w:p>
    <w:p w:rsidR="00621A89" w:rsidRPr="00B51FC7" w:rsidRDefault="00621A89" w:rsidP="00B51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9C8" w:rsidRPr="00B51FC7" w:rsidRDefault="00926EBE" w:rsidP="00B51FC7">
      <w:pPr>
        <w:pStyle w:val="1"/>
        <w:spacing w:before="0" w:line="240" w:lineRule="auto"/>
        <w:rPr>
          <w:sz w:val="26"/>
          <w:szCs w:val="26"/>
          <w:shd w:val="clear" w:color="auto" w:fill="FFFFFF"/>
        </w:rPr>
      </w:pPr>
      <w:bookmarkStart w:id="14" w:name="_Toc424561649"/>
      <w:r w:rsidRPr="00B51FC7">
        <w:rPr>
          <w:sz w:val="26"/>
          <w:szCs w:val="26"/>
          <w:lang w:eastAsia="zh-CN" w:bidi="hi-IN"/>
        </w:rPr>
        <w:lastRenderedPageBreak/>
        <w:t>4</w:t>
      </w:r>
      <w:r w:rsidR="007E69C8" w:rsidRPr="00B51FC7">
        <w:rPr>
          <w:sz w:val="26"/>
          <w:szCs w:val="26"/>
          <w:lang w:eastAsia="zh-CN" w:bidi="hi-IN"/>
        </w:rPr>
        <w:t>.</w:t>
      </w:r>
      <w:r w:rsidR="00BA21D0" w:rsidRPr="00B51FC7">
        <w:rPr>
          <w:sz w:val="26"/>
          <w:szCs w:val="26"/>
          <w:lang w:eastAsia="zh-CN" w:bidi="hi-IN"/>
        </w:rPr>
        <w:t>6</w:t>
      </w:r>
      <w:r w:rsidR="007E69C8" w:rsidRPr="00B51FC7">
        <w:rPr>
          <w:sz w:val="26"/>
          <w:szCs w:val="26"/>
          <w:lang w:eastAsia="zh-CN" w:bidi="hi-IN"/>
        </w:rPr>
        <w:t xml:space="preserve">. Расчетные показатели </w:t>
      </w:r>
      <w:r w:rsidR="007E69C8" w:rsidRPr="00B51FC7">
        <w:rPr>
          <w:sz w:val="26"/>
          <w:szCs w:val="26"/>
          <w:shd w:val="clear" w:color="auto" w:fill="FFFFFF"/>
        </w:rPr>
        <w:t>минимально допустимого уровня обеспеченности объектами культуры</w:t>
      </w:r>
      <w:r w:rsidR="00ED304B" w:rsidRPr="00B51FC7">
        <w:rPr>
          <w:sz w:val="26"/>
          <w:szCs w:val="26"/>
          <w:shd w:val="clear" w:color="auto" w:fill="FFFFFF"/>
        </w:rPr>
        <w:t xml:space="preserve"> и</w:t>
      </w:r>
      <w:r w:rsidR="007E69C8" w:rsidRPr="00B51FC7">
        <w:rPr>
          <w:sz w:val="26"/>
          <w:szCs w:val="26"/>
          <w:shd w:val="clear" w:color="auto" w:fill="FFFFFF"/>
        </w:rPr>
        <w:t xml:space="preserve"> досуга населения </w:t>
      </w:r>
      <w:r w:rsidR="00ED304B" w:rsidRPr="00B51FC7">
        <w:rPr>
          <w:sz w:val="26"/>
          <w:szCs w:val="26"/>
          <w:shd w:val="clear" w:color="auto" w:fill="FFFFFF"/>
        </w:rPr>
        <w:t>муниципального района</w:t>
      </w:r>
      <w:r w:rsidR="007E69C8" w:rsidRPr="00B51FC7">
        <w:rPr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ED304B" w:rsidRPr="00B51FC7">
        <w:rPr>
          <w:sz w:val="26"/>
          <w:szCs w:val="26"/>
          <w:shd w:val="clear" w:color="auto" w:fill="FFFFFF"/>
        </w:rPr>
        <w:t>муниципального</w:t>
      </w:r>
      <w:r w:rsidR="005E2438" w:rsidRPr="00B51FC7">
        <w:rPr>
          <w:sz w:val="26"/>
          <w:szCs w:val="26"/>
          <w:shd w:val="clear" w:color="auto" w:fill="FFFFFF"/>
        </w:rPr>
        <w:t xml:space="preserve"> </w:t>
      </w:r>
      <w:r w:rsidR="00ED304B" w:rsidRPr="00B51FC7">
        <w:rPr>
          <w:sz w:val="26"/>
          <w:szCs w:val="26"/>
          <w:shd w:val="clear" w:color="auto" w:fill="FFFFFF"/>
        </w:rPr>
        <w:t xml:space="preserve"> района</w:t>
      </w:r>
      <w:bookmarkEnd w:id="14"/>
    </w:p>
    <w:p w:rsidR="009B411B" w:rsidRPr="00B51FC7" w:rsidRDefault="00FB5C6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4.6.1. Указанные расчетные показатели для объектов культуры и досуга, относящихся к объектам местного значения муниципального района, не устанавливаются.</w:t>
      </w:r>
    </w:p>
    <w:p w:rsidR="00B51FC7" w:rsidRDefault="00B51FC7">
      <w:pPr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CN" w:bidi="hi-IN"/>
        </w:rPr>
      </w:pPr>
      <w:bookmarkStart w:id="15" w:name="_Toc424561650"/>
      <w:r>
        <w:rPr>
          <w:color w:val="000000" w:themeColor="text1"/>
          <w:sz w:val="26"/>
          <w:szCs w:val="26"/>
          <w:lang w:eastAsia="zh-CN" w:bidi="hi-IN"/>
        </w:rPr>
        <w:br w:type="page"/>
      </w:r>
    </w:p>
    <w:p w:rsidR="00ED304B" w:rsidRPr="00B51FC7" w:rsidRDefault="00ED304B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r w:rsidRPr="00B51FC7">
        <w:rPr>
          <w:color w:val="000000" w:themeColor="text1"/>
          <w:sz w:val="26"/>
          <w:szCs w:val="26"/>
          <w:lang w:eastAsia="zh-CN" w:bidi="hi-IN"/>
        </w:rPr>
        <w:lastRenderedPageBreak/>
        <w:t>4.</w:t>
      </w:r>
      <w:r w:rsidR="00BA21D0" w:rsidRPr="00B51FC7">
        <w:rPr>
          <w:color w:val="000000" w:themeColor="text1"/>
          <w:sz w:val="26"/>
          <w:szCs w:val="26"/>
          <w:lang w:eastAsia="zh-CN" w:bidi="hi-IN"/>
        </w:rPr>
        <w:t>7</w:t>
      </w:r>
      <w:r w:rsidRPr="00B51FC7">
        <w:rPr>
          <w:color w:val="000000" w:themeColor="text1"/>
          <w:sz w:val="26"/>
          <w:szCs w:val="26"/>
          <w:lang w:eastAsia="zh-CN" w:bidi="hi-IN"/>
        </w:rPr>
        <w:t xml:space="preserve">. Расчетные показатели </w:t>
      </w:r>
      <w:r w:rsidRPr="00B51FC7">
        <w:rPr>
          <w:color w:val="000000" w:themeColor="text1"/>
          <w:sz w:val="26"/>
          <w:szCs w:val="26"/>
          <w:shd w:val="clear" w:color="auto" w:fill="FFFFFF"/>
        </w:rPr>
        <w:t>минимально допустимого уровня обеспеченности объектами социального обеспечения и социальной защиты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5"/>
    </w:p>
    <w:p w:rsidR="00B51FC7" w:rsidRDefault="00B51FC7" w:rsidP="00B51FC7">
      <w:pPr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ED304B" w:rsidRPr="00B51FC7" w:rsidRDefault="00ED304B" w:rsidP="00B51FC7">
      <w:pPr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</w:t>
      </w:r>
      <w:r w:rsidR="00BA21D0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7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.1. </w:t>
      </w:r>
      <w:r w:rsidR="00D335DC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Указанные расчетные показатели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сле</w:t>
      </w:r>
      <w:r w:rsidR="00D335DC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дует принимать в соответствии с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таблицей </w:t>
      </w:r>
      <w:r w:rsidR="006D100A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6</w:t>
      </w:r>
      <w:r w:rsidR="00127086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</w:t>
      </w:r>
    </w:p>
    <w:p w:rsidR="00ED304B" w:rsidRPr="00B51FC7" w:rsidRDefault="00ED304B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i/>
          <w:color w:val="00000A"/>
          <w:sz w:val="26"/>
          <w:szCs w:val="26"/>
          <w:lang w:eastAsia="zh-CN" w:bidi="hi-IN"/>
        </w:rPr>
        <w:t xml:space="preserve">Таблица </w:t>
      </w:r>
      <w:r w:rsidR="006D100A" w:rsidRPr="00B51FC7">
        <w:rPr>
          <w:rFonts w:ascii="Times New Roman" w:hAnsi="Times New Roman" w:cs="Times New Roman"/>
          <w:i/>
          <w:color w:val="00000A"/>
          <w:sz w:val="26"/>
          <w:szCs w:val="26"/>
          <w:lang w:eastAsia="zh-CN" w:bidi="hi-IN"/>
        </w:rPr>
        <w:t>6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187AD8" w:rsidRPr="00B51FC7" w:rsidTr="005A3719">
        <w:trPr>
          <w:trHeight w:val="1408"/>
        </w:trPr>
        <w:tc>
          <w:tcPr>
            <w:tcW w:w="567" w:type="dxa"/>
            <w:vAlign w:val="center"/>
          </w:tcPr>
          <w:p w:rsidR="00187AD8" w:rsidRPr="00B51FC7" w:rsidRDefault="00187AD8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87AD8" w:rsidRPr="00B51FC7" w:rsidRDefault="00187AD8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187AD8" w:rsidRPr="00B51FC7" w:rsidRDefault="00187AD8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B51FC7" w:rsidRDefault="00187AD8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Максимально допустимый уровень территориальной доступности  </w:t>
            </w:r>
          </w:p>
          <w:p w:rsidR="00187AD8" w:rsidRPr="00B51FC7" w:rsidRDefault="00187AD8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для населения</w:t>
            </w:r>
          </w:p>
        </w:tc>
      </w:tr>
      <w:tr w:rsidR="00187AD8" w:rsidRPr="00B51FC7" w:rsidTr="00B51FC7">
        <w:trPr>
          <w:trHeight w:val="912"/>
        </w:trPr>
        <w:tc>
          <w:tcPr>
            <w:tcW w:w="567" w:type="dxa"/>
          </w:tcPr>
          <w:p w:rsidR="00187AD8" w:rsidRPr="00B51FC7" w:rsidRDefault="00187AD8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3119" w:type="dxa"/>
          </w:tcPr>
          <w:p w:rsidR="00187AD8" w:rsidRPr="00B51FC7" w:rsidRDefault="00B97E9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proofErr w:type="gramStart"/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Комплексный</w:t>
            </w:r>
            <w:proofErr w:type="gramEnd"/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ц</w:t>
            </w:r>
            <w:r w:rsidR="00187AD8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ентр социального обслуживания населения</w:t>
            </w:r>
          </w:p>
        </w:tc>
        <w:tc>
          <w:tcPr>
            <w:tcW w:w="3260" w:type="dxa"/>
          </w:tcPr>
          <w:p w:rsidR="00187AD8" w:rsidRPr="00B51FC7" w:rsidRDefault="00187AD8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1 объект на </w:t>
            </w:r>
            <w:r w:rsidR="00127086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муниципальный район</w:t>
            </w:r>
          </w:p>
        </w:tc>
        <w:tc>
          <w:tcPr>
            <w:tcW w:w="3260" w:type="dxa"/>
          </w:tcPr>
          <w:p w:rsidR="00187AD8" w:rsidRPr="00B51FC7" w:rsidRDefault="00187AD8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187AD8" w:rsidRPr="00B51FC7" w:rsidTr="00B51FC7">
        <w:trPr>
          <w:trHeight w:val="556"/>
        </w:trPr>
        <w:tc>
          <w:tcPr>
            <w:tcW w:w="567" w:type="dxa"/>
          </w:tcPr>
          <w:p w:rsidR="00187AD8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3119" w:type="dxa"/>
          </w:tcPr>
          <w:p w:rsidR="00187AD8" w:rsidRPr="00B51FC7" w:rsidRDefault="00187AD8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Отделение социальной помощи семье и детям</w:t>
            </w:r>
          </w:p>
        </w:tc>
        <w:tc>
          <w:tcPr>
            <w:tcW w:w="3260" w:type="dxa"/>
          </w:tcPr>
          <w:p w:rsidR="00187AD8" w:rsidRPr="00B51FC7" w:rsidRDefault="00127086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</w:tcPr>
          <w:p w:rsidR="00187AD8" w:rsidRPr="00B51FC7" w:rsidRDefault="00E66EFA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B97E9C" w:rsidRPr="00B51FC7" w:rsidTr="00B51FC7">
        <w:trPr>
          <w:trHeight w:val="806"/>
        </w:trPr>
        <w:tc>
          <w:tcPr>
            <w:tcW w:w="567" w:type="dxa"/>
          </w:tcPr>
          <w:p w:rsidR="00B97E9C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3119" w:type="dxa"/>
          </w:tcPr>
          <w:p w:rsidR="00B97E9C" w:rsidRPr="00B51FC7" w:rsidRDefault="00B97E9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Дом-интернат для престарелых и инвалидов</w:t>
            </w:r>
          </w:p>
        </w:tc>
        <w:tc>
          <w:tcPr>
            <w:tcW w:w="3260" w:type="dxa"/>
          </w:tcPr>
          <w:p w:rsidR="00692D42" w:rsidRPr="00B51FC7" w:rsidRDefault="00B97E9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место на 3 тыс. человек</w:t>
            </w:r>
            <w:r w:rsidR="00692D42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 /</w:t>
            </w:r>
          </w:p>
          <w:p w:rsidR="00B97E9C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</w:tcPr>
          <w:p w:rsidR="00B97E9C" w:rsidRPr="00B51FC7" w:rsidRDefault="00E66EFA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692D42" w:rsidRPr="00B51FC7" w:rsidTr="00B51FC7">
        <w:trPr>
          <w:trHeight w:val="1100"/>
        </w:trPr>
        <w:tc>
          <w:tcPr>
            <w:tcW w:w="567" w:type="dxa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3119" w:type="dxa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Дома ночного пребывания, центры социальной адаптации</w:t>
            </w:r>
          </w:p>
        </w:tc>
        <w:tc>
          <w:tcPr>
            <w:tcW w:w="3260" w:type="dxa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</w:tbl>
    <w:p w:rsidR="009B411B" w:rsidRPr="00B51FC7" w:rsidRDefault="009B411B" w:rsidP="00B51FC7">
      <w:pPr>
        <w:spacing w:after="0" w:line="240" w:lineRule="auto"/>
        <w:rPr>
          <w:sz w:val="26"/>
          <w:szCs w:val="26"/>
          <w:lang w:eastAsia="zh-CN" w:bidi="hi-IN"/>
        </w:rPr>
      </w:pPr>
    </w:p>
    <w:p w:rsidR="00692D42" w:rsidRPr="00B51FC7" w:rsidRDefault="00692D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4.7.2. Расчетные показатели для объектов, не представленных в таблице 6, не устанавливаются.</w:t>
      </w:r>
    </w:p>
    <w:p w:rsidR="00335021" w:rsidRPr="00B51FC7" w:rsidRDefault="00335021" w:rsidP="00B51FC7">
      <w:pPr>
        <w:spacing w:after="0" w:line="240" w:lineRule="auto"/>
        <w:rPr>
          <w:sz w:val="26"/>
          <w:szCs w:val="26"/>
          <w:lang w:eastAsia="zh-CN" w:bidi="hi-IN"/>
        </w:rPr>
      </w:pPr>
    </w:p>
    <w:p w:rsidR="00B51FC7" w:rsidRDefault="00B51FC7">
      <w:pPr>
        <w:rPr>
          <w:rFonts w:ascii="Times New Roman" w:eastAsiaTheme="majorEastAsia" w:hAnsi="Times New Roman" w:cs="Times New Roman"/>
          <w:b/>
          <w:sz w:val="26"/>
          <w:szCs w:val="26"/>
          <w:lang w:eastAsia="zh-CN" w:bidi="hi-IN"/>
        </w:rPr>
      </w:pPr>
      <w:bookmarkStart w:id="16" w:name="_Toc424561651"/>
      <w:r>
        <w:rPr>
          <w:sz w:val="26"/>
          <w:szCs w:val="26"/>
          <w:lang w:eastAsia="zh-CN" w:bidi="hi-IN"/>
        </w:rPr>
        <w:br w:type="page"/>
      </w:r>
    </w:p>
    <w:p w:rsidR="007E69C8" w:rsidRDefault="00926EBE" w:rsidP="00B51FC7">
      <w:pPr>
        <w:pStyle w:val="1"/>
        <w:spacing w:before="0" w:line="240" w:lineRule="auto"/>
        <w:rPr>
          <w:sz w:val="26"/>
          <w:szCs w:val="26"/>
          <w:shd w:val="clear" w:color="auto" w:fill="FFFFFF"/>
        </w:rPr>
      </w:pPr>
      <w:r w:rsidRPr="00B51FC7">
        <w:rPr>
          <w:sz w:val="26"/>
          <w:szCs w:val="26"/>
          <w:lang w:eastAsia="zh-CN" w:bidi="hi-IN"/>
        </w:rPr>
        <w:lastRenderedPageBreak/>
        <w:t>4</w:t>
      </w:r>
      <w:r w:rsidR="007E69C8" w:rsidRPr="00B51FC7">
        <w:rPr>
          <w:sz w:val="26"/>
          <w:szCs w:val="26"/>
          <w:lang w:eastAsia="zh-CN" w:bidi="hi-IN"/>
        </w:rPr>
        <w:t>.</w:t>
      </w:r>
      <w:r w:rsidR="00BA21D0" w:rsidRPr="00B51FC7">
        <w:rPr>
          <w:sz w:val="26"/>
          <w:szCs w:val="26"/>
          <w:lang w:eastAsia="zh-CN" w:bidi="hi-IN"/>
        </w:rPr>
        <w:t>8</w:t>
      </w:r>
      <w:r w:rsidR="007E69C8" w:rsidRPr="00B51FC7">
        <w:rPr>
          <w:sz w:val="26"/>
          <w:szCs w:val="26"/>
          <w:lang w:eastAsia="zh-CN" w:bidi="hi-IN"/>
        </w:rPr>
        <w:t xml:space="preserve">. Расчетные показатели </w:t>
      </w:r>
      <w:r w:rsidR="007E69C8" w:rsidRPr="00B51FC7">
        <w:rPr>
          <w:sz w:val="26"/>
          <w:szCs w:val="26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 w:rsidR="00F72752" w:rsidRPr="00B51FC7">
        <w:rPr>
          <w:sz w:val="26"/>
          <w:szCs w:val="26"/>
          <w:shd w:val="clear" w:color="auto" w:fill="FFFFFF"/>
        </w:rPr>
        <w:t>муниципального района</w:t>
      </w:r>
      <w:r w:rsidR="007E69C8" w:rsidRPr="00B51FC7">
        <w:rPr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F72752" w:rsidRPr="00B51FC7">
        <w:rPr>
          <w:sz w:val="26"/>
          <w:szCs w:val="26"/>
          <w:shd w:val="clear" w:color="auto" w:fill="FFFFFF"/>
        </w:rPr>
        <w:t>муниципального района</w:t>
      </w:r>
      <w:bookmarkEnd w:id="16"/>
    </w:p>
    <w:p w:rsidR="00B51FC7" w:rsidRPr="00B51FC7" w:rsidRDefault="00B51FC7" w:rsidP="00B51FC7"/>
    <w:p w:rsidR="00335021" w:rsidRPr="00B51FC7" w:rsidRDefault="00926EBE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  <w:r w:rsidR="0016048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</w:t>
      </w:r>
      <w:r w:rsidR="00BA21D0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8</w:t>
      </w:r>
      <w:r w:rsidR="0016048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.1. </w:t>
      </w:r>
      <w:r w:rsidR="005D3B5D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Указанные расчетные показатели </w:t>
      </w:r>
      <w:r w:rsidR="00335021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приведены в таблице 7.</w:t>
      </w:r>
    </w:p>
    <w:p w:rsidR="005D3B5D" w:rsidRPr="00B51FC7" w:rsidRDefault="005D3B5D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6D100A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7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3260"/>
      </w:tblGrid>
      <w:tr w:rsidR="006D100A" w:rsidRPr="00B51FC7" w:rsidTr="005A3719">
        <w:trPr>
          <w:trHeight w:val="1469"/>
        </w:trPr>
        <w:tc>
          <w:tcPr>
            <w:tcW w:w="567" w:type="dxa"/>
            <w:vAlign w:val="center"/>
          </w:tcPr>
          <w:p w:rsidR="006D100A" w:rsidRPr="00B51FC7" w:rsidRDefault="006D100A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D100A" w:rsidRPr="00B51FC7" w:rsidRDefault="006D100A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D100A" w:rsidRPr="00B51FC7" w:rsidRDefault="006D100A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6D100A" w:rsidRPr="00B51FC7" w:rsidRDefault="006D100A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335021" w:rsidRPr="00B51FC7" w:rsidTr="00335021">
        <w:trPr>
          <w:trHeight w:val="526"/>
        </w:trPr>
        <w:tc>
          <w:tcPr>
            <w:tcW w:w="10206" w:type="dxa"/>
            <w:gridSpan w:val="4"/>
            <w:vAlign w:val="center"/>
          </w:tcPr>
          <w:p w:rsidR="00335021" w:rsidRPr="00B51FC7" w:rsidRDefault="00335021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для городских населенных пунктов:</w:t>
            </w:r>
          </w:p>
        </w:tc>
      </w:tr>
      <w:tr w:rsidR="00EF1923" w:rsidRPr="00B51FC7" w:rsidTr="00B51FC7">
        <w:trPr>
          <w:trHeight w:val="890"/>
        </w:trPr>
        <w:tc>
          <w:tcPr>
            <w:tcW w:w="567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3119" w:type="dxa"/>
          </w:tcPr>
          <w:p w:rsidR="00EF1923" w:rsidRPr="00B51FC7" w:rsidRDefault="00EF1923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Детско-юношеские спортивные школы</w:t>
            </w:r>
          </w:p>
        </w:tc>
        <w:tc>
          <w:tcPr>
            <w:tcW w:w="3260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10 кв. метров площади зала на 1 тыс. человек</w:t>
            </w:r>
          </w:p>
        </w:tc>
        <w:tc>
          <w:tcPr>
            <w:tcW w:w="3260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пешеходной доступности</w:t>
            </w:r>
          </w:p>
        </w:tc>
      </w:tr>
      <w:tr w:rsidR="00EF1923" w:rsidRPr="00B51FC7" w:rsidTr="00B51FC7">
        <w:trPr>
          <w:trHeight w:val="1270"/>
        </w:trPr>
        <w:tc>
          <w:tcPr>
            <w:tcW w:w="567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3119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Бассейны (открытые и закрыт</w:t>
            </w:r>
            <w:r w:rsidR="00335021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ы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е общего пользования)</w:t>
            </w:r>
          </w:p>
        </w:tc>
        <w:tc>
          <w:tcPr>
            <w:tcW w:w="3260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75 кв. метров площади зеркала воды на 1 тыс. человек</w:t>
            </w:r>
          </w:p>
        </w:tc>
        <w:tc>
          <w:tcPr>
            <w:tcW w:w="3260" w:type="dxa"/>
          </w:tcPr>
          <w:p w:rsidR="00EF1923" w:rsidRPr="00B51FC7" w:rsidRDefault="00EF1923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пешеходной доступности</w:t>
            </w:r>
          </w:p>
        </w:tc>
      </w:tr>
      <w:tr w:rsidR="007A6B3E" w:rsidRPr="00B51FC7" w:rsidTr="00335021">
        <w:trPr>
          <w:trHeight w:val="824"/>
        </w:trPr>
        <w:tc>
          <w:tcPr>
            <w:tcW w:w="10206" w:type="dxa"/>
            <w:gridSpan w:val="4"/>
            <w:vAlign w:val="center"/>
          </w:tcPr>
          <w:p w:rsidR="00600E66" w:rsidRPr="00B51FC7" w:rsidRDefault="00600E66" w:rsidP="00B51FC7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Примечание.</w:t>
            </w:r>
          </w:p>
          <w:p w:rsidR="007A6B3E" w:rsidRPr="00B51FC7" w:rsidRDefault="00600E66" w:rsidP="00B51FC7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Расчетные показатели </w:t>
            </w:r>
            <w:r w:rsidR="00335021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устанавливаются для сельских населенных пунктов.</w:t>
            </w:r>
          </w:p>
        </w:tc>
      </w:tr>
    </w:tbl>
    <w:p w:rsidR="005A3719" w:rsidRPr="00B51FC7" w:rsidRDefault="005A3719" w:rsidP="00B51FC7">
      <w:pPr>
        <w:pStyle w:val="S"/>
        <w:spacing w:line="240" w:lineRule="auto"/>
        <w:rPr>
          <w:sz w:val="26"/>
          <w:szCs w:val="26"/>
          <w:lang w:bidi="hi-IN"/>
        </w:rPr>
      </w:pPr>
    </w:p>
    <w:p w:rsidR="00C6700F" w:rsidRPr="00B51FC7" w:rsidRDefault="00C6700F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4.8.2. Расчетные показатели для объектов физической культуры и массового спорта, не представленных в таблице 7, не устанавливаются.</w:t>
      </w:r>
    </w:p>
    <w:p w:rsidR="005A3719" w:rsidRPr="00B51FC7" w:rsidRDefault="005A3719" w:rsidP="00B51FC7">
      <w:pPr>
        <w:pStyle w:val="S"/>
        <w:spacing w:line="240" w:lineRule="auto"/>
        <w:rPr>
          <w:sz w:val="26"/>
          <w:szCs w:val="26"/>
          <w:lang w:bidi="hi-IN"/>
        </w:rPr>
      </w:pPr>
    </w:p>
    <w:p w:rsidR="007E69C8" w:rsidRPr="00B51FC7" w:rsidRDefault="00926EBE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17" w:name="_Toc424561652"/>
      <w:r w:rsidRPr="00B51FC7">
        <w:rPr>
          <w:color w:val="000000" w:themeColor="text1"/>
          <w:sz w:val="26"/>
          <w:szCs w:val="26"/>
          <w:lang w:eastAsia="zh-CN" w:bidi="hi-IN"/>
        </w:rPr>
        <w:t>4</w:t>
      </w:r>
      <w:r w:rsidR="007E69C8" w:rsidRPr="00B51FC7">
        <w:rPr>
          <w:color w:val="000000" w:themeColor="text1"/>
          <w:sz w:val="26"/>
          <w:szCs w:val="26"/>
          <w:lang w:eastAsia="zh-CN" w:bidi="hi-IN"/>
        </w:rPr>
        <w:t>.</w:t>
      </w:r>
      <w:r w:rsidR="00BA21D0" w:rsidRPr="00B51FC7">
        <w:rPr>
          <w:color w:val="000000" w:themeColor="text1"/>
          <w:sz w:val="26"/>
          <w:szCs w:val="26"/>
          <w:lang w:eastAsia="zh-CN" w:bidi="hi-IN"/>
        </w:rPr>
        <w:t>9</w:t>
      </w:r>
      <w:r w:rsidR="007E69C8" w:rsidRPr="00B51FC7">
        <w:rPr>
          <w:color w:val="000000" w:themeColor="text1"/>
          <w:sz w:val="26"/>
          <w:szCs w:val="26"/>
          <w:lang w:eastAsia="zh-CN" w:bidi="hi-IN"/>
        </w:rPr>
        <w:t xml:space="preserve">. Расчетные показатели </w:t>
      </w:r>
      <w:r w:rsidR="007E69C8" w:rsidRPr="00B51FC7">
        <w:rPr>
          <w:color w:val="000000" w:themeColor="text1"/>
          <w:sz w:val="26"/>
          <w:szCs w:val="26"/>
          <w:shd w:val="clear" w:color="auto" w:fill="FFFFFF"/>
        </w:rPr>
        <w:t xml:space="preserve">минимально допустимого уровня обеспеченности объектами </w:t>
      </w:r>
      <w:r w:rsidR="00F72752" w:rsidRPr="00B51FC7">
        <w:rPr>
          <w:color w:val="000000" w:themeColor="text1"/>
          <w:sz w:val="26"/>
          <w:szCs w:val="26"/>
          <w:shd w:val="clear" w:color="auto" w:fill="FFFFFF"/>
        </w:rPr>
        <w:t>утилизации и переработки бытовых и промышленных отходов</w:t>
      </w:r>
      <w:r w:rsidR="007E69C8" w:rsidRPr="00B51FC7">
        <w:rPr>
          <w:color w:val="000000" w:themeColor="text1"/>
          <w:sz w:val="26"/>
          <w:szCs w:val="26"/>
          <w:shd w:val="clear" w:color="auto" w:fill="FFFFFF"/>
        </w:rPr>
        <w:t xml:space="preserve"> населения </w:t>
      </w:r>
      <w:r w:rsidR="00F72752" w:rsidRPr="00B51FC7">
        <w:rPr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r w:rsidR="007E69C8" w:rsidRPr="00B51FC7">
        <w:rPr>
          <w:color w:val="000000" w:themeColor="text1"/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F72752" w:rsidRPr="00B51FC7">
        <w:rPr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bookmarkEnd w:id="17"/>
    </w:p>
    <w:p w:rsidR="00E35B6B" w:rsidRPr="00B51FC7" w:rsidRDefault="00E35B6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4.9.</w:t>
      </w:r>
      <w:r w:rsidR="007522A2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1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 Организаци</w:t>
      </w:r>
      <w:r w:rsidR="00BC5C26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ю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системы обращения с бытовыми и промышленными отходами, образующимися на территории муниципального района, необходимо предусматривать в соответствии с Генеральной схемой санитарной очистки территории </w:t>
      </w:r>
      <w:r w:rsidR="0071375A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Бугульминского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муниципального района Республики Татарстан и Правилами благоустройства территории </w:t>
      </w:r>
      <w:r w:rsidR="0071375A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Бугульминского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муниципального района Республики Татарстан.</w:t>
      </w:r>
    </w:p>
    <w:p w:rsidR="00EF241C" w:rsidRPr="00B51FC7" w:rsidRDefault="00EF241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B51FC7" w:rsidRDefault="00B51FC7">
      <w:pPr>
        <w:rPr>
          <w:rFonts w:ascii="Times New Roman" w:eastAsiaTheme="majorEastAsia" w:hAnsi="Times New Roman" w:cs="Times New Roman"/>
          <w:b/>
          <w:sz w:val="26"/>
          <w:szCs w:val="26"/>
          <w:lang w:eastAsia="zh-CN" w:bidi="hi-IN"/>
        </w:rPr>
      </w:pPr>
      <w:bookmarkStart w:id="18" w:name="_Toc424561653"/>
      <w:r>
        <w:rPr>
          <w:sz w:val="26"/>
          <w:szCs w:val="26"/>
          <w:lang w:eastAsia="zh-CN" w:bidi="hi-IN"/>
        </w:rPr>
        <w:br w:type="page"/>
      </w:r>
    </w:p>
    <w:p w:rsidR="007E69C8" w:rsidRPr="00B51FC7" w:rsidRDefault="00926EBE" w:rsidP="00B51FC7">
      <w:pPr>
        <w:pStyle w:val="1"/>
        <w:spacing w:before="0" w:line="240" w:lineRule="auto"/>
        <w:rPr>
          <w:sz w:val="26"/>
          <w:szCs w:val="26"/>
          <w:lang w:eastAsia="zh-CN" w:bidi="hi-IN"/>
        </w:rPr>
      </w:pPr>
      <w:r w:rsidRPr="00B51FC7">
        <w:rPr>
          <w:sz w:val="26"/>
          <w:szCs w:val="26"/>
          <w:lang w:eastAsia="zh-CN" w:bidi="hi-IN"/>
        </w:rPr>
        <w:lastRenderedPageBreak/>
        <w:t>4</w:t>
      </w:r>
      <w:r w:rsidR="007E69C8" w:rsidRPr="00B51FC7">
        <w:rPr>
          <w:sz w:val="26"/>
          <w:szCs w:val="26"/>
          <w:lang w:eastAsia="zh-CN" w:bidi="hi-IN"/>
        </w:rPr>
        <w:t>.</w:t>
      </w:r>
      <w:r w:rsidR="00BA21D0" w:rsidRPr="00B51FC7">
        <w:rPr>
          <w:sz w:val="26"/>
          <w:szCs w:val="26"/>
          <w:lang w:eastAsia="zh-CN" w:bidi="hi-IN"/>
        </w:rPr>
        <w:t>10</w:t>
      </w:r>
      <w:r w:rsidR="007E69C8" w:rsidRPr="00B51FC7">
        <w:rPr>
          <w:sz w:val="26"/>
          <w:szCs w:val="26"/>
          <w:lang w:eastAsia="zh-CN" w:bidi="hi-IN"/>
        </w:rPr>
        <w:t xml:space="preserve">. Расчетные показатели </w:t>
      </w:r>
      <w:r w:rsidR="007E69C8" w:rsidRPr="00B51FC7">
        <w:rPr>
          <w:sz w:val="26"/>
          <w:szCs w:val="26"/>
          <w:shd w:val="clear" w:color="auto" w:fill="FFFFFF"/>
        </w:rPr>
        <w:t xml:space="preserve">минимально допустимого </w:t>
      </w:r>
      <w:r w:rsidR="00F72752" w:rsidRPr="00B51FC7">
        <w:rPr>
          <w:sz w:val="26"/>
          <w:szCs w:val="26"/>
          <w:shd w:val="clear" w:color="auto" w:fill="FFFFFF"/>
        </w:rPr>
        <w:t xml:space="preserve">уровня обеспеченности объектами, обеспечивающими охрану общественного порядка, </w:t>
      </w:r>
      <w:r w:rsidR="007E69C8" w:rsidRPr="00B51FC7">
        <w:rPr>
          <w:sz w:val="26"/>
          <w:szCs w:val="26"/>
          <w:shd w:val="clear" w:color="auto" w:fill="FFFFFF"/>
        </w:rPr>
        <w:t xml:space="preserve">населения </w:t>
      </w:r>
      <w:r w:rsidR="00F72752" w:rsidRPr="00B51FC7">
        <w:rPr>
          <w:sz w:val="26"/>
          <w:szCs w:val="26"/>
          <w:shd w:val="clear" w:color="auto" w:fill="FFFFFF"/>
        </w:rPr>
        <w:t>муниципального района</w:t>
      </w:r>
      <w:r w:rsidR="007E69C8" w:rsidRPr="00B51FC7">
        <w:rPr>
          <w:sz w:val="26"/>
          <w:szCs w:val="26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F72752" w:rsidRPr="00B51FC7">
        <w:rPr>
          <w:sz w:val="26"/>
          <w:szCs w:val="26"/>
          <w:shd w:val="clear" w:color="auto" w:fill="FFFFFF"/>
        </w:rPr>
        <w:t>муниципального района</w:t>
      </w:r>
      <w:bookmarkEnd w:id="18"/>
    </w:p>
    <w:p w:rsidR="00B935EB" w:rsidRPr="00B51FC7" w:rsidRDefault="00B935E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4.10.1. Указанные расчетные показатели следует принимать в соответствии с таблицей </w:t>
      </w:r>
      <w:r w:rsidR="008B35F1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8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 </w:t>
      </w:r>
    </w:p>
    <w:p w:rsidR="00B935EB" w:rsidRPr="00B51FC7" w:rsidRDefault="00B935EB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8B35F1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B935EB" w:rsidRPr="00B51FC7" w:rsidTr="007125B6">
        <w:trPr>
          <w:trHeight w:val="1408"/>
        </w:trPr>
        <w:tc>
          <w:tcPr>
            <w:tcW w:w="567" w:type="dxa"/>
            <w:vAlign w:val="center"/>
          </w:tcPr>
          <w:p w:rsidR="00B935EB" w:rsidRPr="00B51FC7" w:rsidRDefault="00B935E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935EB" w:rsidRPr="00B51FC7" w:rsidRDefault="00B935E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B935EB" w:rsidRPr="00B51FC7" w:rsidRDefault="00B935E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B935EB" w:rsidRPr="00B51FC7" w:rsidRDefault="00B935EB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9735EC" w:rsidRPr="00B51FC7" w:rsidTr="009735EC">
        <w:trPr>
          <w:trHeight w:val="704"/>
        </w:trPr>
        <w:tc>
          <w:tcPr>
            <w:tcW w:w="567" w:type="dxa"/>
            <w:vAlign w:val="center"/>
          </w:tcPr>
          <w:p w:rsidR="009735EC" w:rsidRPr="00B51FC7" w:rsidRDefault="009735EC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Отделение/отдел полиции</w:t>
            </w:r>
          </w:p>
        </w:tc>
        <w:tc>
          <w:tcPr>
            <w:tcW w:w="3260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9735EC" w:rsidRPr="00B51FC7" w:rsidTr="00A3776D">
        <w:trPr>
          <w:trHeight w:val="430"/>
        </w:trPr>
        <w:tc>
          <w:tcPr>
            <w:tcW w:w="567" w:type="dxa"/>
            <w:vAlign w:val="center"/>
          </w:tcPr>
          <w:p w:rsidR="009735EC" w:rsidRPr="00B51FC7" w:rsidRDefault="009735EC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Опорный пункт охраны порядка</w:t>
            </w:r>
          </w:p>
        </w:tc>
      </w:tr>
      <w:tr w:rsidR="009735EC" w:rsidRPr="00B51FC7" w:rsidTr="009735EC">
        <w:trPr>
          <w:trHeight w:val="709"/>
        </w:trPr>
        <w:tc>
          <w:tcPr>
            <w:tcW w:w="567" w:type="dxa"/>
            <w:vAlign w:val="center"/>
          </w:tcPr>
          <w:p w:rsidR="009735EC" w:rsidRPr="00B51FC7" w:rsidRDefault="009735EC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для городских населенных пунктов</w:t>
            </w:r>
          </w:p>
        </w:tc>
        <w:tc>
          <w:tcPr>
            <w:tcW w:w="3260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10 кв. метров общей площади на жилую группу</w:t>
            </w:r>
          </w:p>
        </w:tc>
        <w:tc>
          <w:tcPr>
            <w:tcW w:w="3260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9735EC" w:rsidRPr="00B51FC7" w:rsidTr="009735EC">
        <w:trPr>
          <w:trHeight w:val="697"/>
        </w:trPr>
        <w:tc>
          <w:tcPr>
            <w:tcW w:w="567" w:type="dxa"/>
            <w:vAlign w:val="center"/>
          </w:tcPr>
          <w:p w:rsidR="009735EC" w:rsidRPr="00B51FC7" w:rsidRDefault="009735EC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для сельских населенных пунктов</w:t>
            </w:r>
          </w:p>
        </w:tc>
        <w:tc>
          <w:tcPr>
            <w:tcW w:w="3260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1 – 3 сельских поселени</w:t>
            </w:r>
            <w:r w:rsidR="004408C5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й</w:t>
            </w:r>
          </w:p>
        </w:tc>
        <w:tc>
          <w:tcPr>
            <w:tcW w:w="3260" w:type="dxa"/>
            <w:vAlign w:val="center"/>
          </w:tcPr>
          <w:p w:rsidR="009735EC" w:rsidRPr="00B51FC7" w:rsidRDefault="009735EC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</w:tbl>
    <w:p w:rsidR="00E2580D" w:rsidRPr="00B51FC7" w:rsidRDefault="00E2580D" w:rsidP="00B51FC7">
      <w:pPr>
        <w:spacing w:after="0" w:line="240" w:lineRule="auto"/>
        <w:rPr>
          <w:color w:val="FF0000"/>
          <w:sz w:val="26"/>
          <w:szCs w:val="26"/>
          <w:lang w:bidi="hi-IN"/>
        </w:rPr>
      </w:pPr>
    </w:p>
    <w:p w:rsidR="0078226D" w:rsidRPr="00B51FC7" w:rsidRDefault="0078226D" w:rsidP="00B51FC7">
      <w:pPr>
        <w:spacing w:after="0" w:line="240" w:lineRule="auto"/>
        <w:rPr>
          <w:color w:val="FF0000"/>
          <w:sz w:val="26"/>
          <w:szCs w:val="26"/>
          <w:lang w:bidi="hi-IN"/>
        </w:rPr>
      </w:pPr>
    </w:p>
    <w:p w:rsidR="0005522B" w:rsidRDefault="0005522B" w:rsidP="00B51FC7">
      <w:pPr>
        <w:pStyle w:val="1"/>
        <w:numPr>
          <w:ilvl w:val="0"/>
          <w:numId w:val="16"/>
        </w:numPr>
        <w:spacing w:before="0" w:line="240" w:lineRule="auto"/>
        <w:rPr>
          <w:sz w:val="26"/>
          <w:szCs w:val="26"/>
          <w:lang w:eastAsia="zh-CN" w:bidi="hi-IN"/>
        </w:rPr>
      </w:pPr>
      <w:bookmarkStart w:id="19" w:name="_Toc424561654"/>
      <w:r w:rsidRPr="00B51FC7">
        <w:rPr>
          <w:sz w:val="26"/>
          <w:szCs w:val="26"/>
          <w:lang w:eastAsia="zh-CN" w:bidi="hi-IN"/>
        </w:rPr>
        <w:t>РЕКОМЕНДАЦИИ К ОПРЕДЕЛЕНИЮ НОРМАТИВНОЙ ПОТРЕБНОСТИ НАСЕЛЕНИЯ МУНИЦИПАЛЬНОГО РАЙОНА В ОБЪЕКТАХ МЕСТНОГО ЗНАЧЕНИЯ МУНИЦИПАЛЬНОГО РАЙОНА, РАЗМЩЕНИЮ УКАЗАННЫХ ОБЪЕКТОВ</w:t>
      </w:r>
      <w:bookmarkEnd w:id="19"/>
    </w:p>
    <w:p w:rsidR="00B51FC7" w:rsidRPr="00B51FC7" w:rsidRDefault="00B51FC7" w:rsidP="00B51FC7">
      <w:pPr>
        <w:rPr>
          <w:lang w:eastAsia="zh-CN" w:bidi="hi-IN"/>
        </w:rPr>
      </w:pPr>
    </w:p>
    <w:p w:rsidR="0005522B" w:rsidRDefault="0005522B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20" w:name="_Toc424561655"/>
      <w:r w:rsidRPr="00B51FC7">
        <w:rPr>
          <w:color w:val="000000" w:themeColor="text1"/>
          <w:sz w:val="26"/>
          <w:szCs w:val="26"/>
          <w:lang w:eastAsia="zh-CN" w:bidi="hi-IN"/>
        </w:rPr>
        <w:t xml:space="preserve">5.1. Рекомендации к размещению объектов </w:t>
      </w:r>
      <w:proofErr w:type="spellStart"/>
      <w:r w:rsidRPr="00B51FC7">
        <w:rPr>
          <w:color w:val="000000" w:themeColor="text1"/>
          <w:sz w:val="26"/>
          <w:szCs w:val="26"/>
          <w:lang w:eastAsia="zh-CN" w:bidi="hi-IN"/>
        </w:rPr>
        <w:t>электр</w:t>
      </w:r>
      <w:proofErr w:type="gramStart"/>
      <w:r w:rsidRPr="00B51FC7">
        <w:rPr>
          <w:color w:val="000000" w:themeColor="text1"/>
          <w:sz w:val="26"/>
          <w:szCs w:val="26"/>
          <w:lang w:eastAsia="zh-CN" w:bidi="hi-IN"/>
        </w:rPr>
        <w:t>о</w:t>
      </w:r>
      <w:proofErr w:type="spellEnd"/>
      <w:r w:rsidRPr="00B51FC7">
        <w:rPr>
          <w:color w:val="000000" w:themeColor="text1"/>
          <w:sz w:val="26"/>
          <w:szCs w:val="26"/>
          <w:lang w:eastAsia="zh-CN" w:bidi="hi-IN"/>
        </w:rPr>
        <w:t>-</w:t>
      </w:r>
      <w:proofErr w:type="gramEnd"/>
      <w:r w:rsidRPr="00B51FC7">
        <w:rPr>
          <w:color w:val="000000" w:themeColor="text1"/>
          <w:sz w:val="26"/>
          <w:szCs w:val="26"/>
          <w:lang w:eastAsia="zh-CN" w:bidi="hi-IN"/>
        </w:rPr>
        <w:t xml:space="preserve"> и газоснабжения</w:t>
      </w:r>
      <w:bookmarkEnd w:id="20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B51FC7" w:rsidRPr="00B51FC7" w:rsidRDefault="00B51FC7" w:rsidP="00B51FC7">
      <w:pPr>
        <w:rPr>
          <w:lang w:eastAsia="zh-CN" w:bidi="hi-IN"/>
        </w:rPr>
      </w:pPr>
    </w:p>
    <w:p w:rsidR="006E4CB6" w:rsidRPr="00B51FC7" w:rsidRDefault="006E4CB6" w:rsidP="00B51F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1FC7">
        <w:rPr>
          <w:sz w:val="26"/>
          <w:szCs w:val="26"/>
        </w:rPr>
        <w:t xml:space="preserve">5.1.1. </w:t>
      </w:r>
      <w:proofErr w:type="gramStart"/>
      <w:r w:rsidRPr="00B51FC7">
        <w:rPr>
          <w:color w:val="auto"/>
          <w:sz w:val="26"/>
          <w:szCs w:val="26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Pr="00B51FC7">
        <w:rPr>
          <w:color w:val="auto"/>
          <w:sz w:val="26"/>
          <w:szCs w:val="26"/>
          <w:lang w:eastAsia="zh-CN" w:bidi="hi-IN"/>
        </w:rPr>
        <w:t>электроисточники</w:t>
      </w:r>
      <w:proofErr w:type="spellEnd"/>
      <w:r w:rsidRPr="00B51FC7">
        <w:rPr>
          <w:color w:val="auto"/>
          <w:sz w:val="26"/>
          <w:szCs w:val="26"/>
          <w:lang w:eastAsia="zh-CN" w:bidi="hi-IN"/>
        </w:rPr>
        <w:t xml:space="preserve">, определяемых в соответствии с требованиями </w:t>
      </w:r>
      <w:r w:rsidRPr="00B51FC7">
        <w:rPr>
          <w:bCs/>
          <w:color w:val="auto"/>
          <w:sz w:val="26"/>
          <w:szCs w:val="26"/>
          <w:shd w:val="clear" w:color="auto" w:fill="FFFFFF"/>
        </w:rPr>
        <w:t xml:space="preserve">РД 34.20.185-94 «Инструкция по проектированию городских электрических сетей» (раздел 2), </w:t>
      </w:r>
      <w:r w:rsidRPr="00B51FC7">
        <w:rPr>
          <w:color w:val="auto"/>
          <w:spacing w:val="2"/>
          <w:sz w:val="26"/>
          <w:szCs w:val="26"/>
        </w:rPr>
        <w:t xml:space="preserve">СП 31-110-2003 «Проектирование и монтаж электроустановок жилых и общественных зданий» (раздел 6), </w:t>
      </w:r>
      <w:r w:rsidRPr="00B51FC7">
        <w:rPr>
          <w:color w:val="auto"/>
          <w:sz w:val="26"/>
          <w:szCs w:val="26"/>
        </w:rPr>
        <w:t>Положением о технической политике ОАО «ФСК ЕЭС» от 02.06.2006 г (раздел 2).</w:t>
      </w:r>
      <w:proofErr w:type="gramEnd"/>
    </w:p>
    <w:p w:rsidR="006E4CB6" w:rsidRPr="00B51FC7" w:rsidRDefault="006E4CB6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</w:t>
      </w:r>
      <w:r w:rsidR="004408C5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9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</w:t>
      </w:r>
    </w:p>
    <w:p w:rsidR="006E4CB6" w:rsidRPr="00B51FC7" w:rsidRDefault="006E4CB6" w:rsidP="00B51FC7">
      <w:pPr>
        <w:pStyle w:val="a6"/>
        <w:ind w:firstLine="709"/>
        <w:jc w:val="right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Таблица </w:t>
      </w:r>
      <w:r w:rsidR="004408C5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9</w:t>
      </w: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1134"/>
        <w:gridCol w:w="1701"/>
        <w:gridCol w:w="1701"/>
        <w:gridCol w:w="1134"/>
        <w:gridCol w:w="1701"/>
      </w:tblGrid>
      <w:tr w:rsidR="006E4CB6" w:rsidRPr="00B51FC7" w:rsidTr="00A42E97">
        <w:trPr>
          <w:trHeight w:val="246"/>
        </w:trPr>
        <w:tc>
          <w:tcPr>
            <w:tcW w:w="1276" w:type="dxa"/>
            <w:vMerge w:val="restart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Числен-ность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населения</w:t>
            </w:r>
          </w:p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(тыс. чел.)</w:t>
            </w:r>
          </w:p>
        </w:tc>
        <w:tc>
          <w:tcPr>
            <w:tcW w:w="8930" w:type="dxa"/>
            <w:gridSpan w:val="6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Населенный пункт</w:t>
            </w:r>
          </w:p>
        </w:tc>
      </w:tr>
      <w:tr w:rsidR="006E4CB6" w:rsidRPr="00B51FC7" w:rsidTr="00A42E97">
        <w:trPr>
          <w:trHeight w:val="606"/>
        </w:trPr>
        <w:tc>
          <w:tcPr>
            <w:tcW w:w="1276" w:type="dxa"/>
            <w:vMerge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с плитами на природном газе</w:t>
            </w:r>
          </w:p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(кВт/человека)</w:t>
            </w:r>
          </w:p>
        </w:tc>
        <w:tc>
          <w:tcPr>
            <w:tcW w:w="4536" w:type="dxa"/>
            <w:gridSpan w:val="3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со стационарными электрическими плитами (кВт/человека)</w:t>
            </w:r>
          </w:p>
        </w:tc>
      </w:tr>
      <w:tr w:rsidR="006E4CB6" w:rsidRPr="00B51FC7" w:rsidTr="00A42E97">
        <w:tc>
          <w:tcPr>
            <w:tcW w:w="1276" w:type="dxa"/>
            <w:vMerge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в целом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в целом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в том числе:</w:t>
            </w:r>
          </w:p>
        </w:tc>
      </w:tr>
      <w:tr w:rsidR="006E4CB6" w:rsidRPr="00B51FC7" w:rsidTr="00A42E97">
        <w:trPr>
          <w:trHeight w:val="862"/>
        </w:trPr>
        <w:tc>
          <w:tcPr>
            <w:tcW w:w="1276" w:type="dxa"/>
            <w:vMerge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микрорайоны /кварталы застройки</w:t>
            </w:r>
          </w:p>
        </w:tc>
        <w:tc>
          <w:tcPr>
            <w:tcW w:w="1701" w:type="dxa"/>
            <w:vMerge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микрорайоны /кварталы застройки</w:t>
            </w:r>
          </w:p>
        </w:tc>
      </w:tr>
      <w:tr w:rsidR="006E4CB6" w:rsidRPr="00B51FC7" w:rsidTr="00A42E97">
        <w:trPr>
          <w:trHeight w:val="400"/>
        </w:trPr>
        <w:tc>
          <w:tcPr>
            <w:tcW w:w="1276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свыше 50</w:t>
            </w:r>
          </w:p>
        </w:tc>
        <w:tc>
          <w:tcPr>
            <w:tcW w:w="1559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0,46</w:t>
            </w: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0,62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0,41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0,55</w:t>
            </w: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0,72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0,51</w:t>
            </w:r>
          </w:p>
        </w:tc>
      </w:tr>
      <w:tr w:rsidR="006E4CB6" w:rsidRPr="00B51FC7" w:rsidTr="00A42E97">
        <w:trPr>
          <w:trHeight w:val="400"/>
        </w:trPr>
        <w:tc>
          <w:tcPr>
            <w:tcW w:w="1276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3 – 50</w:t>
            </w:r>
          </w:p>
        </w:tc>
        <w:tc>
          <w:tcPr>
            <w:tcW w:w="1559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0,43</w:t>
            </w: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0,55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0,40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0,52</w:t>
            </w: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0,65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0,50</w:t>
            </w:r>
          </w:p>
        </w:tc>
      </w:tr>
      <w:tr w:rsidR="006E4CB6" w:rsidRPr="00B51FC7" w:rsidTr="00A42E97">
        <w:trPr>
          <w:trHeight w:val="400"/>
        </w:trPr>
        <w:tc>
          <w:tcPr>
            <w:tcW w:w="1276" w:type="dxa"/>
            <w:vAlign w:val="center"/>
          </w:tcPr>
          <w:p w:rsidR="006E4CB6" w:rsidRPr="00B51FC7" w:rsidRDefault="006E4CB6" w:rsidP="00B51FC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lastRenderedPageBreak/>
              <w:t>менее 3</w:t>
            </w:r>
          </w:p>
        </w:tc>
        <w:tc>
          <w:tcPr>
            <w:tcW w:w="1559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0,41</w:t>
            </w: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0,51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0,39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0,50</w:t>
            </w:r>
          </w:p>
        </w:tc>
        <w:tc>
          <w:tcPr>
            <w:tcW w:w="1134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0,62</w:t>
            </w:r>
          </w:p>
        </w:tc>
        <w:tc>
          <w:tcPr>
            <w:tcW w:w="1701" w:type="dxa"/>
            <w:vAlign w:val="center"/>
          </w:tcPr>
          <w:p w:rsidR="006E4CB6" w:rsidRPr="00B51FC7" w:rsidRDefault="006E4CB6" w:rsidP="00B51F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0,49</w:t>
            </w:r>
          </w:p>
        </w:tc>
      </w:tr>
      <w:tr w:rsidR="006E4CB6" w:rsidRPr="00B51FC7" w:rsidTr="00A42E97">
        <w:trPr>
          <w:trHeight w:val="3674"/>
        </w:trPr>
        <w:tc>
          <w:tcPr>
            <w:tcW w:w="10206" w:type="dxa"/>
            <w:gridSpan w:val="7"/>
            <w:vAlign w:val="center"/>
          </w:tcPr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Примечание.</w:t>
            </w:r>
          </w:p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1. При наличии в населенном пункте жилых домов с газовыми и электрическими плитами показатели определяются методом интерполяции пропорционально их соотношению.</w:t>
            </w:r>
          </w:p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2.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3. В таблице не учтены нагрузки от </w:t>
            </w:r>
            <w:proofErr w:type="spellStart"/>
            <w:r w:rsidRPr="00B51FC7">
              <w:rPr>
                <w:color w:val="auto"/>
                <w:sz w:val="26"/>
                <w:szCs w:val="26"/>
              </w:rPr>
              <w:t>мелкопромышленных</w:t>
            </w:r>
            <w:proofErr w:type="spellEnd"/>
            <w:r w:rsidRPr="00B51FC7">
              <w:rPr>
                <w:color w:val="auto"/>
                <w:sz w:val="26"/>
                <w:szCs w:val="26"/>
              </w:rPr>
              <w:t xml:space="preserve"> предприятий. Для их учета следует применять следующие коэффициенты:</w:t>
            </w:r>
          </w:p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для населенных пунктов с плитами на природном газе: 1,2 – 1,6;</w:t>
            </w:r>
          </w:p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для населенных пунктов со стационарными электрическими плитами: 1,1 – 1,5.</w:t>
            </w:r>
          </w:p>
          <w:p w:rsidR="006E4CB6" w:rsidRPr="00B51FC7" w:rsidRDefault="006E4CB6" w:rsidP="00B51FC7">
            <w:pPr>
              <w:pStyle w:val="Default"/>
              <w:ind w:firstLine="743"/>
              <w:jc w:val="both"/>
              <w:rPr>
                <w:color w:val="auto"/>
                <w:sz w:val="26"/>
                <w:szCs w:val="26"/>
                <w:highlight w:val="cyan"/>
              </w:rPr>
            </w:pPr>
            <w:r w:rsidRPr="00B51FC7">
              <w:rPr>
                <w:color w:val="auto"/>
                <w:sz w:val="26"/>
                <w:szCs w:val="26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B51FC7" w:rsidRDefault="00B51FC7" w:rsidP="00B51FC7">
      <w:pPr>
        <w:pStyle w:val="Default"/>
        <w:ind w:firstLine="709"/>
        <w:jc w:val="both"/>
        <w:rPr>
          <w:color w:val="auto"/>
          <w:sz w:val="26"/>
          <w:szCs w:val="26"/>
          <w:lang w:eastAsia="zh-CN" w:bidi="hi-IN"/>
        </w:rPr>
      </w:pPr>
    </w:p>
    <w:p w:rsidR="006E4CB6" w:rsidRPr="00B51FC7" w:rsidRDefault="006E4CB6" w:rsidP="00B51F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1FC7">
        <w:rPr>
          <w:color w:val="auto"/>
          <w:sz w:val="26"/>
          <w:szCs w:val="26"/>
          <w:lang w:eastAsia="zh-CN" w:bidi="hi-IN"/>
        </w:rPr>
        <w:t xml:space="preserve">Выбор </w:t>
      </w:r>
      <w:r w:rsidRPr="00B51FC7">
        <w:rPr>
          <w:color w:val="auto"/>
          <w:sz w:val="26"/>
          <w:szCs w:val="26"/>
        </w:rPr>
        <w:t xml:space="preserve">напряжения </w:t>
      </w:r>
      <w:r w:rsidR="00DF7C26" w:rsidRPr="00B51FC7">
        <w:rPr>
          <w:color w:val="auto"/>
          <w:sz w:val="26"/>
          <w:szCs w:val="26"/>
        </w:rPr>
        <w:t xml:space="preserve">системы </w:t>
      </w:r>
      <w:r w:rsidRPr="00B51FC7">
        <w:rPr>
          <w:color w:val="auto"/>
          <w:sz w:val="26"/>
          <w:szCs w:val="26"/>
        </w:rPr>
        <w:t xml:space="preserve">распределения электроэнергии должен осуществляться на основе схемы перспективного развития сетей распределительного </w:t>
      </w:r>
      <w:proofErr w:type="spellStart"/>
      <w:r w:rsidRPr="00B51FC7">
        <w:rPr>
          <w:color w:val="auto"/>
          <w:sz w:val="26"/>
          <w:szCs w:val="26"/>
        </w:rPr>
        <w:t>электросетевого</w:t>
      </w:r>
      <w:proofErr w:type="spellEnd"/>
      <w:r w:rsidRPr="00B51FC7">
        <w:rPr>
          <w:color w:val="auto"/>
          <w:sz w:val="26"/>
          <w:szCs w:val="26"/>
        </w:rPr>
        <w:t xml:space="preserve"> комплекса Республики Татарстан с учетом анализа роста перспективных электрических нагрузок. </w:t>
      </w:r>
    </w:p>
    <w:p w:rsidR="006E4CB6" w:rsidRPr="00B51FC7" w:rsidRDefault="006E4CB6" w:rsidP="00B51F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1FC7">
        <w:rPr>
          <w:color w:val="auto"/>
          <w:sz w:val="26"/>
          <w:szCs w:val="26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6E4CB6" w:rsidRPr="00B51FC7" w:rsidRDefault="006E4CB6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6E4CB6" w:rsidRPr="00B51FC7" w:rsidRDefault="006E4CB6" w:rsidP="00B51FC7">
      <w:pPr>
        <w:pStyle w:val="a6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Проектирование электрических сетей должно выполняться комплексно с увязкой между собой </w:t>
      </w:r>
      <w:proofErr w:type="spellStart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электроснабжающих</w:t>
      </w:r>
      <w:proofErr w:type="spellEnd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сетей напряжением 35 – 110 кВ и выше и распределительных сетей напряжением 6 – 20 кВ с учетом всех потребителей населенных пунктов и прилегающих к ним территорий.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</w:t>
      </w:r>
    </w:p>
    <w:p w:rsidR="006E4CB6" w:rsidRPr="00B51FC7" w:rsidRDefault="006E4CB6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B51FC7">
        <w:rPr>
          <w:rFonts w:ascii="Times New Roman" w:hAnsi="Times New Roman" w:cs="Times New Roman"/>
          <w:sz w:val="26"/>
          <w:szCs w:val="26"/>
        </w:rPr>
        <w:t xml:space="preserve">Правил устройства электроустановок и 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раздела 2 </w:t>
      </w:r>
      <w:r w:rsidRPr="00B51FC7">
        <w:rPr>
          <w:rFonts w:ascii="Times New Roman" w:hAnsi="Times New Roman" w:cs="Times New Roman"/>
          <w:sz w:val="26"/>
          <w:szCs w:val="26"/>
        </w:rPr>
        <w:t>Положения о технической политике ОАО «ФСК ЕЭС» от 02.06.2006 г.</w:t>
      </w:r>
    </w:p>
    <w:p w:rsidR="00944A28" w:rsidRPr="00B51FC7" w:rsidRDefault="006E4CB6" w:rsidP="00B51FC7">
      <w:pPr>
        <w:pStyle w:val="a6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5.1.2. </w:t>
      </w:r>
      <w:r w:rsidR="00944A28" w:rsidRPr="00B51FC7">
        <w:rPr>
          <w:rFonts w:ascii="Times New Roman" w:hAnsi="Times New Roman" w:cs="Times New Roman"/>
          <w:sz w:val="26"/>
          <w:szCs w:val="26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proofErr w:type="spellStart"/>
      <w:r w:rsidR="00944A28" w:rsidRPr="00B51FC7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="00944A28" w:rsidRPr="00B51FC7">
        <w:rPr>
          <w:rFonts w:ascii="Times New Roman" w:hAnsi="Times New Roman" w:cs="Times New Roman"/>
          <w:sz w:val="26"/>
          <w:szCs w:val="26"/>
        </w:rPr>
        <w:t xml:space="preserve"> 42-01-2002 «Газораспределительные системы», ПБ 12-529-03 «Правила безопасности систем газораспределения и </w:t>
      </w:r>
      <w:proofErr w:type="spellStart"/>
      <w:r w:rsidR="00944A28" w:rsidRPr="00B51FC7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="00944A28" w:rsidRPr="00B51FC7">
        <w:rPr>
          <w:rFonts w:ascii="Times New Roman" w:hAnsi="Times New Roman" w:cs="Times New Roman"/>
          <w:sz w:val="26"/>
          <w:szCs w:val="26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E3045E" w:rsidRPr="00B51FC7" w:rsidRDefault="00E3045E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Укрупненный показатель потребления газа следует принимать в размере:</w:t>
      </w:r>
    </w:p>
    <w:p w:rsidR="00E3045E" w:rsidRPr="00B51FC7" w:rsidRDefault="00E3045E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при наличии централизованного горячего водоснабжения – 120 куб. </w:t>
      </w:r>
      <w:proofErr w:type="gramStart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м</w:t>
      </w:r>
      <w:proofErr w:type="gramEnd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в год </w:t>
      </w:r>
      <w:r w:rsid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                     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на человека;</w:t>
      </w:r>
    </w:p>
    <w:p w:rsidR="00E3045E" w:rsidRPr="00B51FC7" w:rsidRDefault="00E3045E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при горячем водоснабжении от газовых водонагревателей – 300 куб. </w:t>
      </w:r>
      <w:proofErr w:type="gramStart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м</w:t>
      </w:r>
      <w:proofErr w:type="gramEnd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в год на человека;</w:t>
      </w:r>
    </w:p>
    <w:p w:rsidR="00E3045E" w:rsidRPr="00B51FC7" w:rsidRDefault="00E3045E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при отсутствии горячего водоснабжения – 180 куб. </w:t>
      </w:r>
      <w:proofErr w:type="gramStart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м</w:t>
      </w:r>
      <w:proofErr w:type="gramEnd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в год на человека;</w:t>
      </w:r>
    </w:p>
    <w:p w:rsidR="00E3045E" w:rsidRPr="00B51FC7" w:rsidRDefault="00E3045E" w:rsidP="00B51FC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для сельских населенных пунктов – 220 куб. </w:t>
      </w:r>
      <w:proofErr w:type="gramStart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м</w:t>
      </w:r>
      <w:proofErr w:type="gramEnd"/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в год на человека.</w:t>
      </w:r>
    </w:p>
    <w:p w:rsidR="00E3045E" w:rsidRPr="00B51FC7" w:rsidRDefault="00E3045E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sz w:val="26"/>
          <w:szCs w:val="26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E3045E" w:rsidRPr="00B51FC7" w:rsidRDefault="00E3045E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1FC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E3045E" w:rsidRPr="00B51FC7" w:rsidRDefault="00E3045E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Максимальные размеры земельных участков для размещения газонаполнительных станций в зависимости от их производительности составляют:</w:t>
      </w:r>
      <w:r w:rsidR="00EF4569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>10 тысяч тонн в год – 6 га;</w:t>
      </w:r>
      <w:r w:rsidR="00EF4569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>20 тысяч тонн в год – 7 га;</w:t>
      </w:r>
      <w:r w:rsidR="00EF4569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>40 тысяч тонн в год – 8 га.</w:t>
      </w:r>
    </w:p>
    <w:p w:rsidR="00E3045E" w:rsidRPr="00B51FC7" w:rsidRDefault="00E3045E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Размеры земельных участков для размещения газонаполнительных пунктов следует принимать не более 0,6 га.</w:t>
      </w:r>
    </w:p>
    <w:p w:rsidR="0005522B" w:rsidRPr="00B51FC7" w:rsidRDefault="0005522B" w:rsidP="00B51FC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bidi="hi-IN"/>
        </w:rPr>
      </w:pPr>
    </w:p>
    <w:p w:rsidR="0005522B" w:rsidRPr="00B51FC7" w:rsidRDefault="0005522B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21" w:name="_Toc424561656"/>
      <w:r w:rsidRPr="00B51FC7">
        <w:rPr>
          <w:color w:val="000000" w:themeColor="text1"/>
          <w:sz w:val="26"/>
          <w:szCs w:val="26"/>
          <w:lang w:eastAsia="zh-CN" w:bidi="hi-IN"/>
        </w:rPr>
        <w:t>5.2. Рекомендации к определению нормативной потребности населения муниципального района в объектах транспор</w:t>
      </w:r>
      <w:r w:rsidR="00B95B76" w:rsidRPr="00B51FC7">
        <w:rPr>
          <w:color w:val="000000" w:themeColor="text1"/>
          <w:sz w:val="26"/>
          <w:szCs w:val="26"/>
          <w:lang w:eastAsia="zh-CN" w:bidi="hi-IN"/>
        </w:rPr>
        <w:t xml:space="preserve">та, расположенных вне границ населенных пунктов, </w:t>
      </w:r>
      <w:r w:rsidRPr="00B51FC7">
        <w:rPr>
          <w:color w:val="000000" w:themeColor="text1"/>
          <w:sz w:val="26"/>
          <w:szCs w:val="26"/>
          <w:lang w:eastAsia="zh-CN" w:bidi="hi-IN"/>
        </w:rPr>
        <w:t xml:space="preserve">размещению </w:t>
      </w:r>
      <w:r w:rsidR="00B95B76" w:rsidRPr="00B51FC7">
        <w:rPr>
          <w:color w:val="000000" w:themeColor="text1"/>
          <w:sz w:val="26"/>
          <w:szCs w:val="26"/>
          <w:lang w:eastAsia="zh-CN" w:bidi="hi-IN"/>
        </w:rPr>
        <w:t>указанных объектов</w:t>
      </w:r>
      <w:bookmarkEnd w:id="21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B1631D" w:rsidRPr="00B51FC7" w:rsidRDefault="00FF749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E7CA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.2.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1</w:t>
      </w:r>
      <w:r w:rsidR="00EE7CA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 Проектирование предприятий и объектов автосервиса, предназначенных для обслуживания подвижного состава (станции технического обслуживания, автомобильные заправочные станции, моечные пункты, осмотровые эстакады, площадки-стоянки) следует осуществлять на основе экономических и статистических изысканий в зависимости от интенсивности движения автомобильного транспорта.</w:t>
      </w:r>
    </w:p>
    <w:p w:rsidR="00EE7CA5" w:rsidRPr="00B51FC7" w:rsidRDefault="00FF749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E7CA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.2.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2</w:t>
      </w:r>
      <w:r w:rsidR="00EE7CA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 Количество и вместимость предприятий торговли и общественного питания, предназначенных для обслуживания проезжающих людей, следует принимать по заданию на проектирование с учетом интенсивности движения автомобилей, численности проезжающих автотуристов, а также потребностей близлежащих населенных пунктов.</w:t>
      </w:r>
    </w:p>
    <w:p w:rsidR="00DE553C" w:rsidRPr="00B51FC7" w:rsidRDefault="00A42E9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5.2.3. На автомобильных дорогах следует предусматривать площадки отдыха, остановки туристского транспорта. Рекомендуемое расстояние между ними для автомобильных дорог </w:t>
      </w:r>
      <w:r w:rsidRPr="00B51FC7">
        <w:rPr>
          <w:rFonts w:ascii="Times New Roman" w:hAnsi="Times New Roman" w:cs="Times New Roman"/>
          <w:sz w:val="26"/>
          <w:szCs w:val="26"/>
          <w:lang w:val="en-US" w:bidi="hi-IN"/>
        </w:rPr>
        <w:t>III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категории составляет 25 – 35 километров, для автомобильных дорог </w:t>
      </w:r>
      <w:r w:rsidR="00DE553C" w:rsidRPr="00B51FC7">
        <w:rPr>
          <w:rFonts w:ascii="Times New Roman" w:hAnsi="Times New Roman" w:cs="Times New Roman"/>
          <w:sz w:val="26"/>
          <w:szCs w:val="26"/>
          <w:lang w:val="en-US" w:bidi="hi-IN"/>
        </w:rPr>
        <w:t>IV</w:t>
      </w:r>
      <w:r w:rsidR="00DE553C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категории – 45 – 55 километров.</w:t>
      </w:r>
      <w:r w:rsidR="00EF4569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DE553C" w:rsidRPr="00B51FC7">
        <w:rPr>
          <w:rFonts w:ascii="Times New Roman" w:hAnsi="Times New Roman" w:cs="Times New Roman"/>
          <w:sz w:val="26"/>
          <w:szCs w:val="26"/>
        </w:rPr>
        <w:t xml:space="preserve">Вместимость </w:t>
      </w:r>
      <w:r w:rsidR="00EF4569" w:rsidRPr="00B51FC7">
        <w:rPr>
          <w:rFonts w:ascii="Times New Roman" w:hAnsi="Times New Roman" w:cs="Times New Roman"/>
          <w:sz w:val="26"/>
          <w:szCs w:val="26"/>
        </w:rPr>
        <w:t>данных</w:t>
      </w:r>
      <w:r w:rsidR="00DE553C" w:rsidRPr="00B51FC7">
        <w:rPr>
          <w:rFonts w:ascii="Times New Roman" w:hAnsi="Times New Roman" w:cs="Times New Roman"/>
          <w:sz w:val="26"/>
          <w:szCs w:val="26"/>
        </w:rPr>
        <w:t xml:space="preserve"> площадок следует рассчитывать на одновременную остановку не менее 10 – 15 транспортных единиц на дорогах III категории, 10 – на дорогах IV категории. </w:t>
      </w:r>
    </w:p>
    <w:p w:rsidR="00FF7497" w:rsidRPr="00B51FC7" w:rsidRDefault="00FF749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5.2.</w:t>
      </w:r>
      <w:r w:rsidR="00EF4569" w:rsidRPr="00B51FC7">
        <w:rPr>
          <w:rFonts w:ascii="Times New Roman" w:hAnsi="Times New Roman" w:cs="Times New Roman"/>
          <w:sz w:val="26"/>
          <w:szCs w:val="26"/>
          <w:lang w:bidi="hi-IN"/>
        </w:rPr>
        <w:t>4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. В </w:t>
      </w:r>
      <w:proofErr w:type="gramStart"/>
      <w:r w:rsidRPr="00B51FC7">
        <w:rPr>
          <w:rFonts w:ascii="Times New Roman" w:hAnsi="Times New Roman" w:cs="Times New Roman"/>
          <w:sz w:val="26"/>
          <w:szCs w:val="26"/>
          <w:lang w:bidi="hi-IN"/>
        </w:rPr>
        <w:t>местах</w:t>
      </w:r>
      <w:proofErr w:type="gramEnd"/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остановок общественного пассажирского автомобильного транспорта рекомендуется  предусматривать остановочные и посадочные площадки, павильоны для пассажиров. </w:t>
      </w:r>
    </w:p>
    <w:p w:rsidR="00FF7497" w:rsidRPr="00B51FC7" w:rsidRDefault="00FF749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Ширину остановочных площадок следует принимать равной ширине основных полос проезжей части, а длину – в зависимости от числа единовременно останавливающихся автобусов, но не менее 10 метров. </w:t>
      </w:r>
    </w:p>
    <w:p w:rsidR="00EE7CA5" w:rsidRPr="00B51FC7" w:rsidRDefault="00FF7497" w:rsidP="00B51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E7CA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.2.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  <w:r w:rsidR="00EE7CA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 Требования к размещению автомобильных дорог вне границ населенных пунктов и объектов транспортного обслуживания, относящихся к объектам местного значения муниципального района, их параметры устанавливаются в соответствии с </w:t>
      </w:r>
      <w:r w:rsidR="00EE7CA5" w:rsidRPr="00B51FC7">
        <w:rPr>
          <w:rFonts w:ascii="Times New Roman" w:hAnsi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="00EE7CA5" w:rsidRPr="00B51FC7">
        <w:rPr>
          <w:rFonts w:ascii="Times New Roman" w:hAnsi="Times New Roman"/>
          <w:sz w:val="26"/>
          <w:szCs w:val="26"/>
        </w:rPr>
        <w:t>СНиП</w:t>
      </w:r>
      <w:proofErr w:type="spellEnd"/>
      <w:r w:rsidR="00EE7CA5" w:rsidRPr="00B51FC7">
        <w:rPr>
          <w:rFonts w:ascii="Times New Roman" w:hAnsi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 и иными нормативными документами в области транспорта.</w:t>
      </w:r>
    </w:p>
    <w:p w:rsidR="00B95B76" w:rsidRPr="00B51FC7" w:rsidRDefault="00B95B76" w:rsidP="00B51FC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</w:p>
    <w:p w:rsidR="00B51FC7" w:rsidRDefault="00B51FC7">
      <w:pPr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CN" w:bidi="hi-IN"/>
        </w:rPr>
      </w:pPr>
      <w:bookmarkStart w:id="22" w:name="_Toc424561657"/>
      <w:r>
        <w:rPr>
          <w:color w:val="000000" w:themeColor="text1"/>
          <w:sz w:val="26"/>
          <w:szCs w:val="26"/>
          <w:lang w:eastAsia="zh-CN" w:bidi="hi-IN"/>
        </w:rPr>
        <w:br w:type="page"/>
      </w: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r w:rsidRPr="00B51FC7">
        <w:rPr>
          <w:color w:val="000000" w:themeColor="text1"/>
          <w:sz w:val="26"/>
          <w:szCs w:val="26"/>
          <w:lang w:eastAsia="zh-CN" w:bidi="hi-IN"/>
        </w:rPr>
        <w:lastRenderedPageBreak/>
        <w:t xml:space="preserve">5.3. Рекомендации к размещению </w:t>
      </w:r>
      <w:r w:rsidR="004D3811" w:rsidRPr="00B51FC7">
        <w:rPr>
          <w:color w:val="000000" w:themeColor="text1"/>
          <w:sz w:val="26"/>
          <w:szCs w:val="26"/>
          <w:lang w:eastAsia="zh-CN" w:bidi="hi-IN"/>
        </w:rPr>
        <w:t>объектов образования</w:t>
      </w:r>
      <w:bookmarkEnd w:id="22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0F07A6" w:rsidRPr="00B51FC7" w:rsidRDefault="004D3811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5</w:t>
      </w:r>
      <w:r w:rsidR="000F07A6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.3.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1</w:t>
      </w:r>
      <w:r w:rsidR="000F07A6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. Требования к размещению объектов образования и их параметры </w:t>
      </w:r>
      <w:r w:rsidR="000F07A6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устанавливаются в соответствии с </w:t>
      </w:r>
      <w:r w:rsidR="000F07A6" w:rsidRPr="00B51FC7">
        <w:rPr>
          <w:rFonts w:ascii="Times New Roman" w:hAnsi="Times New Roman" w:cs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="000F07A6" w:rsidRPr="00B51FC7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="000F07A6" w:rsidRPr="00B51FC7">
        <w:rPr>
          <w:rFonts w:ascii="Times New Roman" w:hAnsi="Times New Roman" w:cs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 (раздел 10, приложение Ж), </w:t>
      </w:r>
      <w:proofErr w:type="spellStart"/>
      <w:r w:rsidR="000F07A6" w:rsidRPr="00B51FC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0F07A6" w:rsidRPr="00B51FC7">
        <w:rPr>
          <w:rFonts w:ascii="Times New Roman" w:hAnsi="Times New Roman" w:cs="Times New Roman"/>
          <w:sz w:val="26"/>
          <w:szCs w:val="26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</w:t>
      </w:r>
      <w:proofErr w:type="spellStart"/>
      <w:r w:rsidR="000F07A6" w:rsidRPr="00B51FC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0F07A6" w:rsidRPr="00B51FC7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4D3811" w:rsidRPr="00B51FC7" w:rsidRDefault="004D3811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5.3.2. </w:t>
      </w:r>
      <w:r w:rsidR="00B27E1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Для сельских населенных пунктов с численностью населения менее 200 человек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рекомендуется</w:t>
      </w:r>
      <w:r w:rsidR="00B27E1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предусматривать размещение дошкольных учреждений малой вместимости совместно с начальными классами.</w:t>
      </w:r>
    </w:p>
    <w:p w:rsidR="00B95B76" w:rsidRPr="00B51FC7" w:rsidRDefault="004D3811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5.3.3. </w:t>
      </w:r>
      <w:r w:rsidR="00B27E1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В сельских населенных </w:t>
      </w:r>
      <w:proofErr w:type="gramStart"/>
      <w:r w:rsidR="00B27E1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пунктах</w:t>
      </w:r>
      <w:proofErr w:type="gramEnd"/>
      <w:r w:rsidR="00B27E1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места учреждений дополнительного образования рекомендуется предусматривать в зданиях общеобразовательных школ.</w:t>
      </w:r>
    </w:p>
    <w:p w:rsidR="00B27E14" w:rsidRPr="00B51FC7" w:rsidRDefault="008F7549" w:rsidP="00B51FC7">
      <w:pPr>
        <w:spacing w:after="0" w:line="240" w:lineRule="auto"/>
        <w:ind w:firstLine="709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5.3.4. </w:t>
      </w:r>
      <w:r w:rsidR="00F40AD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Норматив числа мест в дошкольных учреждениях для здоровых детей составляет:</w:t>
      </w:r>
    </w:p>
    <w:p w:rsidR="00C16C98" w:rsidRPr="00B51FC7" w:rsidRDefault="00C16C98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16C98" w:rsidRPr="00B51FC7" w:rsidSect="00D05ED1">
          <w:footerReference w:type="default" r:id="rId8"/>
          <w:footerReference w:type="first" r:id="rId9"/>
          <w:pgSz w:w="11906" w:h="16838"/>
          <w:pgMar w:top="567" w:right="567" w:bottom="567" w:left="1134" w:header="567" w:footer="295" w:gutter="0"/>
          <w:cols w:space="708"/>
          <w:titlePg/>
          <w:docGrid w:linePitch="360"/>
        </w:sectPr>
      </w:pP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1 группу – 10 – 20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 группы –18 – 40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3 группы – 28 – 60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4 группы – 48 – 80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5 групп – 46 – 100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6 групп – 58 – 120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7 групп – 64 – 140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8 групп – 74 – 160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9 групп – 84 – 180 мест;</w:t>
      </w: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10 групп – 92 – 200 мест.</w:t>
      </w:r>
    </w:p>
    <w:p w:rsidR="00C16C98" w:rsidRPr="00B51FC7" w:rsidRDefault="00C16C98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sectPr w:rsidR="00C16C98" w:rsidRPr="00B51FC7" w:rsidSect="00C16C98">
          <w:type w:val="continuous"/>
          <w:pgSz w:w="11906" w:h="16838"/>
          <w:pgMar w:top="1135" w:right="566" w:bottom="1135" w:left="1134" w:header="567" w:footer="293" w:gutter="0"/>
          <w:pgNumType w:start="1"/>
          <w:cols w:num="2" w:space="708"/>
          <w:titlePg/>
          <w:docGrid w:linePitch="360"/>
        </w:sectPr>
      </w:pPr>
    </w:p>
    <w:p w:rsidR="00F40AD4" w:rsidRPr="00B51FC7" w:rsidRDefault="00F40AD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lastRenderedPageBreak/>
        <w:t xml:space="preserve">5.3.5. Удельные показатели общей площади дошкольных учреждений </w:t>
      </w:r>
      <w:r w:rsidR="0071773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(площади зданий)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для городских и сельских населенных пунктов приведены в таблице 1</w:t>
      </w:r>
      <w:r w:rsidR="004408C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0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</w:t>
      </w:r>
    </w:p>
    <w:p w:rsidR="00F40AD4" w:rsidRPr="00B51FC7" w:rsidRDefault="00F40AD4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Таблица 1</w:t>
      </w:r>
      <w:r w:rsidR="004408C5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0</w:t>
      </w:r>
    </w:p>
    <w:tbl>
      <w:tblPr>
        <w:tblStyle w:val="aff"/>
        <w:tblW w:w="0" w:type="auto"/>
        <w:tblInd w:w="108" w:type="dxa"/>
        <w:tblLook w:val="04A0"/>
      </w:tblPr>
      <w:tblGrid>
        <w:gridCol w:w="2835"/>
        <w:gridCol w:w="3686"/>
        <w:gridCol w:w="3685"/>
      </w:tblGrid>
      <w:tr w:rsidR="003261E1" w:rsidRPr="00B51FC7" w:rsidTr="00C16C98">
        <w:trPr>
          <w:trHeight w:val="544"/>
        </w:trPr>
        <w:tc>
          <w:tcPr>
            <w:tcW w:w="2835" w:type="dxa"/>
            <w:vMerge w:val="restart"/>
            <w:vAlign w:val="center"/>
          </w:tcPr>
          <w:p w:rsidR="003261E1" w:rsidRPr="00B51FC7" w:rsidRDefault="003261E1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Тип дошкольного учреждения</w:t>
            </w:r>
          </w:p>
        </w:tc>
        <w:tc>
          <w:tcPr>
            <w:tcW w:w="7371" w:type="dxa"/>
            <w:gridSpan w:val="2"/>
            <w:vAlign w:val="center"/>
          </w:tcPr>
          <w:p w:rsidR="003261E1" w:rsidRPr="00B51FC7" w:rsidRDefault="003261E1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Показатель (кв. метров на воспитанника)</w:t>
            </w:r>
          </w:p>
        </w:tc>
      </w:tr>
      <w:tr w:rsidR="003261E1" w:rsidRPr="00B51FC7" w:rsidTr="00C16C98">
        <w:trPr>
          <w:trHeight w:val="765"/>
        </w:trPr>
        <w:tc>
          <w:tcPr>
            <w:tcW w:w="2835" w:type="dxa"/>
            <w:vMerge/>
            <w:vAlign w:val="center"/>
          </w:tcPr>
          <w:p w:rsidR="003261E1" w:rsidRPr="00B51FC7" w:rsidRDefault="003261E1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3686" w:type="dxa"/>
            <w:vAlign w:val="center"/>
          </w:tcPr>
          <w:p w:rsidR="003261E1" w:rsidRPr="00B51FC7" w:rsidRDefault="003261E1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для городских населенных пунктов</w:t>
            </w:r>
          </w:p>
        </w:tc>
        <w:tc>
          <w:tcPr>
            <w:tcW w:w="3685" w:type="dxa"/>
            <w:vAlign w:val="center"/>
          </w:tcPr>
          <w:p w:rsidR="003261E1" w:rsidRPr="00B51FC7" w:rsidRDefault="003261E1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для сельских населенных пунктов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1 группу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19,59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2 группы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12,05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3 группы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11,31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4 группы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15,99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10,49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6 групп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15,37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12,30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8 групп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14,51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11,04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10 групп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15,12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16C98" w:rsidRPr="00B51FC7" w:rsidTr="00C16C98">
        <w:trPr>
          <w:trHeight w:val="409"/>
        </w:trPr>
        <w:tc>
          <w:tcPr>
            <w:tcW w:w="2835" w:type="dxa"/>
            <w:vAlign w:val="center"/>
          </w:tcPr>
          <w:p w:rsidR="00C16C98" w:rsidRPr="00B51FC7" w:rsidRDefault="00C16C98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12 групп</w:t>
            </w:r>
          </w:p>
        </w:tc>
        <w:tc>
          <w:tcPr>
            <w:tcW w:w="3686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13,89</w:t>
            </w:r>
          </w:p>
        </w:tc>
        <w:tc>
          <w:tcPr>
            <w:tcW w:w="3685" w:type="dxa"/>
            <w:vAlign w:val="center"/>
          </w:tcPr>
          <w:p w:rsidR="00C16C98" w:rsidRPr="00B51FC7" w:rsidRDefault="00C16C98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</w:tbl>
    <w:p w:rsidR="00B27E14" w:rsidRPr="00B51FC7" w:rsidRDefault="00B27E14" w:rsidP="00B51FC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</w:p>
    <w:p w:rsidR="003261E1" w:rsidRPr="00B51FC7" w:rsidRDefault="0071773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5.3.6. Размеры земельных участков для дошкольных учреждений следует принимать в зависимости от вместимости объектов:</w:t>
      </w:r>
    </w:p>
    <w:p w:rsidR="00717735" w:rsidRPr="00B51FC7" w:rsidRDefault="0071773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до 100 мест – 40 кв. метров на 1 место;</w:t>
      </w:r>
    </w:p>
    <w:p w:rsidR="00717735" w:rsidRPr="00B51FC7" w:rsidRDefault="0071773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свыше 100 мест – 35 кв. метров на 1 место.</w:t>
      </w:r>
    </w:p>
    <w:p w:rsidR="00717735" w:rsidRPr="00B51FC7" w:rsidRDefault="00717735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Указанные размеры земельных участков могут быть уменьшены на 25 % в условиях реконструкции; на 10 % во </w:t>
      </w:r>
      <w:r w:rsidRPr="00B51FC7">
        <w:rPr>
          <w:rFonts w:ascii="Times New Roman" w:hAnsi="Times New Roman" w:cs="Times New Roman"/>
          <w:sz w:val="26"/>
          <w:szCs w:val="26"/>
        </w:rPr>
        <w:t>вновь создаваемых или территориально развивающихся населенных пунктах, предполагаемая численность населения которых увеличится более чем в 2 раза.</w:t>
      </w:r>
    </w:p>
    <w:p w:rsidR="007507BA" w:rsidRPr="00B51FC7" w:rsidRDefault="007507BA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5.3.7. Удельные показатели общей площади общеобразовательных учреждений (площади зданий) для городских и сельских населенных пунктов приведены в таблице 11.</w:t>
      </w:r>
    </w:p>
    <w:p w:rsidR="007507BA" w:rsidRPr="00B51FC7" w:rsidRDefault="007507BA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Таблица 11</w:t>
      </w:r>
    </w:p>
    <w:tbl>
      <w:tblPr>
        <w:tblStyle w:val="aff"/>
        <w:tblW w:w="0" w:type="auto"/>
        <w:tblInd w:w="108" w:type="dxa"/>
        <w:tblLook w:val="04A0"/>
      </w:tblPr>
      <w:tblGrid>
        <w:gridCol w:w="3402"/>
        <w:gridCol w:w="1701"/>
        <w:gridCol w:w="3402"/>
        <w:gridCol w:w="1701"/>
      </w:tblGrid>
      <w:tr w:rsidR="007507BA" w:rsidRPr="00B51FC7" w:rsidTr="00D13D90">
        <w:trPr>
          <w:trHeight w:val="386"/>
        </w:trPr>
        <w:tc>
          <w:tcPr>
            <w:tcW w:w="10206" w:type="dxa"/>
            <w:gridSpan w:val="4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lastRenderedPageBreak/>
              <w:t>Показатель (кв. метров на воспитанника)</w:t>
            </w:r>
          </w:p>
        </w:tc>
      </w:tr>
      <w:tr w:rsidR="007507BA" w:rsidRPr="00B51FC7" w:rsidTr="00D13D90">
        <w:trPr>
          <w:trHeight w:val="394"/>
        </w:trPr>
        <w:tc>
          <w:tcPr>
            <w:tcW w:w="5103" w:type="dxa"/>
            <w:gridSpan w:val="2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для городских населенных пунктов</w:t>
            </w:r>
          </w:p>
        </w:tc>
        <w:tc>
          <w:tcPr>
            <w:tcW w:w="5103" w:type="dxa"/>
            <w:gridSpan w:val="2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для сельских населенных пунктов</w:t>
            </w:r>
          </w:p>
        </w:tc>
      </w:tr>
      <w:tr w:rsidR="007507BA" w:rsidRPr="00B51FC7" w:rsidTr="00D13D90">
        <w:trPr>
          <w:trHeight w:val="298"/>
        </w:trPr>
        <w:tc>
          <w:tcPr>
            <w:tcW w:w="10206" w:type="dxa"/>
            <w:gridSpan w:val="4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  <w:t>I</w:t>
            </w: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ступень обучения (начальная):</w:t>
            </w:r>
          </w:p>
        </w:tc>
      </w:tr>
      <w:tr w:rsidR="007507BA" w:rsidRPr="00B51FC7" w:rsidTr="002F40B2">
        <w:trPr>
          <w:trHeight w:val="406"/>
        </w:trPr>
        <w:tc>
          <w:tcPr>
            <w:tcW w:w="3402" w:type="dxa"/>
            <w:vMerge w:val="restart"/>
            <w:vAlign w:val="center"/>
          </w:tcPr>
          <w:p w:rsidR="007507BA" w:rsidRPr="00B51FC7" w:rsidRDefault="007507BA" w:rsidP="00B51FC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4 класса (180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31,73</w:t>
            </w:r>
          </w:p>
        </w:tc>
        <w:tc>
          <w:tcPr>
            <w:tcW w:w="3402" w:type="dxa"/>
            <w:vAlign w:val="center"/>
          </w:tcPr>
          <w:p w:rsidR="007507BA" w:rsidRPr="00B51FC7" w:rsidRDefault="007507BA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20 учащихся</w:t>
            </w:r>
          </w:p>
        </w:tc>
        <w:tc>
          <w:tcPr>
            <w:tcW w:w="1701" w:type="dxa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13,75</w:t>
            </w:r>
          </w:p>
        </w:tc>
      </w:tr>
      <w:tr w:rsidR="007507BA" w:rsidRPr="00B51FC7" w:rsidTr="002F40B2">
        <w:trPr>
          <w:trHeight w:val="412"/>
        </w:trPr>
        <w:tc>
          <w:tcPr>
            <w:tcW w:w="3402" w:type="dxa"/>
            <w:vMerge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3402" w:type="dxa"/>
            <w:vAlign w:val="center"/>
          </w:tcPr>
          <w:p w:rsidR="007507BA" w:rsidRPr="00B51FC7" w:rsidRDefault="007507BA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40 учащихся</w:t>
            </w:r>
          </w:p>
        </w:tc>
        <w:tc>
          <w:tcPr>
            <w:tcW w:w="1701" w:type="dxa"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10,18</w:t>
            </w:r>
          </w:p>
        </w:tc>
      </w:tr>
      <w:tr w:rsidR="007507BA" w:rsidRPr="00B51FC7" w:rsidTr="002F40B2">
        <w:trPr>
          <w:trHeight w:val="405"/>
        </w:trPr>
        <w:tc>
          <w:tcPr>
            <w:tcW w:w="3402" w:type="dxa"/>
            <w:vMerge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507BA" w:rsidRPr="00B51FC7" w:rsidRDefault="007507BA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3402" w:type="dxa"/>
            <w:vAlign w:val="center"/>
          </w:tcPr>
          <w:p w:rsidR="007507BA" w:rsidRPr="00B51FC7" w:rsidRDefault="007507BA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60 учащихся</w:t>
            </w:r>
          </w:p>
        </w:tc>
        <w:tc>
          <w:tcPr>
            <w:tcW w:w="1701" w:type="dxa"/>
            <w:vAlign w:val="center"/>
          </w:tcPr>
          <w:p w:rsidR="007507BA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10,07</w:t>
            </w:r>
          </w:p>
        </w:tc>
      </w:tr>
      <w:tr w:rsidR="002F40B2" w:rsidRPr="00B51FC7" w:rsidTr="00D13D90">
        <w:trPr>
          <w:trHeight w:val="308"/>
        </w:trPr>
        <w:tc>
          <w:tcPr>
            <w:tcW w:w="10206" w:type="dxa"/>
            <w:gridSpan w:val="4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  <w:t>I</w:t>
            </w: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и </w:t>
            </w:r>
            <w:r w:rsidRPr="00B51FC7"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  <w:t>II</w:t>
            </w: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ступени обучения (девятилетняя):</w:t>
            </w:r>
          </w:p>
        </w:tc>
      </w:tr>
      <w:tr w:rsidR="002F40B2" w:rsidRPr="00B51FC7" w:rsidTr="002F40B2">
        <w:trPr>
          <w:trHeight w:val="500"/>
        </w:trPr>
        <w:tc>
          <w:tcPr>
            <w:tcW w:w="3402" w:type="dxa"/>
            <w:vMerge w:val="restart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8 классов (400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  <w:t>20</w:t>
            </w: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,00</w:t>
            </w:r>
          </w:p>
        </w:tc>
        <w:tc>
          <w:tcPr>
            <w:tcW w:w="3402" w:type="dxa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 xml:space="preserve">на 108 учащихся (12 </w:t>
            </w:r>
            <w:proofErr w:type="spellStart"/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./класс)</w:t>
            </w:r>
          </w:p>
        </w:tc>
        <w:tc>
          <w:tcPr>
            <w:tcW w:w="1701" w:type="dxa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19,43</w:t>
            </w:r>
          </w:p>
        </w:tc>
      </w:tr>
      <w:tr w:rsidR="002F40B2" w:rsidRPr="00B51FC7" w:rsidTr="002F40B2">
        <w:trPr>
          <w:trHeight w:val="482"/>
        </w:trPr>
        <w:tc>
          <w:tcPr>
            <w:tcW w:w="3402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</w:pPr>
          </w:p>
        </w:tc>
        <w:tc>
          <w:tcPr>
            <w:tcW w:w="3402" w:type="dxa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 xml:space="preserve">на 162 учащихся (18 </w:t>
            </w:r>
            <w:proofErr w:type="spellStart"/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./класс)</w:t>
            </w:r>
          </w:p>
        </w:tc>
        <w:tc>
          <w:tcPr>
            <w:tcW w:w="1701" w:type="dxa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16,10</w:t>
            </w:r>
          </w:p>
        </w:tc>
      </w:tr>
      <w:tr w:rsidR="002F40B2" w:rsidRPr="00B51FC7" w:rsidTr="002F40B2">
        <w:trPr>
          <w:trHeight w:val="450"/>
        </w:trPr>
        <w:tc>
          <w:tcPr>
            <w:tcW w:w="3402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</w:pPr>
          </w:p>
        </w:tc>
        <w:tc>
          <w:tcPr>
            <w:tcW w:w="3402" w:type="dxa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 xml:space="preserve">на 216 учащихся (24 </w:t>
            </w:r>
            <w:proofErr w:type="spellStart"/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./класс)</w:t>
            </w:r>
          </w:p>
        </w:tc>
        <w:tc>
          <w:tcPr>
            <w:tcW w:w="1701" w:type="dxa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15,15</w:t>
            </w:r>
          </w:p>
        </w:tc>
      </w:tr>
      <w:tr w:rsidR="002F40B2" w:rsidRPr="00B51FC7" w:rsidTr="00D13D90">
        <w:trPr>
          <w:trHeight w:val="265"/>
        </w:trPr>
        <w:tc>
          <w:tcPr>
            <w:tcW w:w="10206" w:type="dxa"/>
            <w:gridSpan w:val="4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val="en-US" w:bidi="hi-IN"/>
              </w:rPr>
              <w:t>III</w:t>
            </w: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ступень обучения:</w:t>
            </w:r>
          </w:p>
        </w:tc>
      </w:tr>
      <w:tr w:rsidR="002F40B2" w:rsidRPr="00B51FC7" w:rsidTr="002F40B2">
        <w:trPr>
          <w:trHeight w:val="470"/>
        </w:trPr>
        <w:tc>
          <w:tcPr>
            <w:tcW w:w="3402" w:type="dxa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11 классов (275 учащихся)</w:t>
            </w:r>
          </w:p>
        </w:tc>
        <w:tc>
          <w:tcPr>
            <w:tcW w:w="1701" w:type="dxa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23,92</w:t>
            </w:r>
          </w:p>
        </w:tc>
        <w:tc>
          <w:tcPr>
            <w:tcW w:w="3402" w:type="dxa"/>
            <w:vMerge w:val="restart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14 классов (350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22,25</w:t>
            </w:r>
          </w:p>
        </w:tc>
      </w:tr>
      <w:tr w:rsidR="002F40B2" w:rsidRPr="00B51FC7" w:rsidTr="002F40B2">
        <w:trPr>
          <w:trHeight w:val="452"/>
        </w:trPr>
        <w:tc>
          <w:tcPr>
            <w:tcW w:w="3402" w:type="dxa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22 класса (550 учащихся)</w:t>
            </w:r>
          </w:p>
        </w:tc>
        <w:tc>
          <w:tcPr>
            <w:tcW w:w="1701" w:type="dxa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20,46</w:t>
            </w:r>
          </w:p>
        </w:tc>
        <w:tc>
          <w:tcPr>
            <w:tcW w:w="3402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</w:tc>
      </w:tr>
      <w:tr w:rsidR="002F40B2" w:rsidRPr="00B51FC7" w:rsidTr="002F40B2">
        <w:trPr>
          <w:trHeight w:val="512"/>
        </w:trPr>
        <w:tc>
          <w:tcPr>
            <w:tcW w:w="3402" w:type="dxa"/>
            <w:vAlign w:val="center"/>
          </w:tcPr>
          <w:p w:rsidR="002F40B2" w:rsidRPr="00B51FC7" w:rsidRDefault="002F40B2" w:rsidP="00B51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</w:rPr>
              <w:t>на 33 класса (825 учащихся)</w:t>
            </w:r>
          </w:p>
        </w:tc>
        <w:tc>
          <w:tcPr>
            <w:tcW w:w="1701" w:type="dxa"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16,96</w:t>
            </w:r>
          </w:p>
        </w:tc>
        <w:tc>
          <w:tcPr>
            <w:tcW w:w="3402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2F40B2" w:rsidRPr="00B51FC7" w:rsidRDefault="002F40B2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</w:tc>
      </w:tr>
    </w:tbl>
    <w:p w:rsidR="003261E1" w:rsidRPr="00B51FC7" w:rsidRDefault="003261E1" w:rsidP="00B51FC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</w:p>
    <w:p w:rsidR="00F06080" w:rsidRPr="00B51FC7" w:rsidRDefault="00F0608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5.3.8. Размеры земельных участков для общеобразовательных учреждений следует принимать в зависимости от вместимости объектов:</w:t>
      </w:r>
    </w:p>
    <w:p w:rsidR="007507BA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до 400 мест – 50 кв. метров на 1 место;</w:t>
      </w:r>
    </w:p>
    <w:p w:rsidR="00F06080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400 – 500 мест – 60 кв. метров на 1 место;</w:t>
      </w:r>
    </w:p>
    <w:p w:rsidR="00F06080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500 – 600 мест – 50 кв. метров на 1 место;</w:t>
      </w:r>
    </w:p>
    <w:p w:rsidR="00F06080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600 – 800 мест – 40 кв. метров на 1 место;</w:t>
      </w:r>
    </w:p>
    <w:p w:rsidR="00F06080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800 – 1100 мест – 33 кв. метра на 1 место;</w:t>
      </w:r>
    </w:p>
    <w:p w:rsidR="00F06080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1100 – 1500 место – 21 кв. метр на 1 место;</w:t>
      </w:r>
    </w:p>
    <w:p w:rsidR="00F06080" w:rsidRPr="00B51FC7" w:rsidRDefault="00F06080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1500 – 2000 мест – 17 кв. метров на 1 место.</w:t>
      </w:r>
    </w:p>
    <w:p w:rsidR="00F06080" w:rsidRPr="00B51FC7" w:rsidRDefault="00F0608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Указанные размеры могут быть уменьшены на 20 % в условиях реконструкции.</w:t>
      </w:r>
    </w:p>
    <w:p w:rsidR="00B51FC7" w:rsidRDefault="00B51FC7">
      <w:pPr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CN" w:bidi="hi-IN"/>
        </w:rPr>
      </w:pPr>
      <w:bookmarkStart w:id="23" w:name="_Toc424561658"/>
      <w:r>
        <w:rPr>
          <w:color w:val="000000" w:themeColor="text1"/>
          <w:sz w:val="26"/>
          <w:szCs w:val="26"/>
          <w:lang w:eastAsia="zh-CN" w:bidi="hi-IN"/>
        </w:rPr>
        <w:br w:type="page"/>
      </w: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r w:rsidRPr="00B51FC7">
        <w:rPr>
          <w:color w:val="000000" w:themeColor="text1"/>
          <w:sz w:val="26"/>
          <w:szCs w:val="26"/>
          <w:lang w:eastAsia="zh-CN" w:bidi="hi-IN"/>
        </w:rPr>
        <w:lastRenderedPageBreak/>
        <w:t>5.4. Рекомендации к определению нормативной потребности населения муниципального района в объектах здравоохранения, размещению указанных объектов</w:t>
      </w:r>
      <w:bookmarkEnd w:id="23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B95B76" w:rsidRPr="00B51FC7" w:rsidRDefault="005D353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5.4.1. Рекомендуемые показатели обеспеченности населения муниципального района аптеками</w:t>
      </w:r>
      <w:r w:rsidR="00403260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и молочными кухнями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>, территориальной доступности таких объектов для населения муниципального района приведены в таблице 1</w:t>
      </w:r>
      <w:r w:rsidR="004408C5" w:rsidRPr="00B51FC7">
        <w:rPr>
          <w:rFonts w:ascii="Times New Roman" w:hAnsi="Times New Roman" w:cs="Times New Roman"/>
          <w:sz w:val="26"/>
          <w:szCs w:val="26"/>
          <w:lang w:bidi="hi-IN"/>
        </w:rPr>
        <w:t>2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5D3530" w:rsidRPr="00B51FC7" w:rsidRDefault="005D3530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Таблица 1</w:t>
      </w:r>
      <w:r w:rsidR="004408C5" w:rsidRPr="00B51FC7">
        <w:rPr>
          <w:rFonts w:ascii="Times New Roman" w:hAnsi="Times New Roman" w:cs="Times New Roman"/>
          <w:sz w:val="26"/>
          <w:szCs w:val="26"/>
          <w:lang w:bidi="hi-IN"/>
        </w:rPr>
        <w:t>2</w:t>
      </w:r>
    </w:p>
    <w:tbl>
      <w:tblPr>
        <w:tblStyle w:val="aff"/>
        <w:tblW w:w="10206" w:type="dxa"/>
        <w:tblInd w:w="108" w:type="dxa"/>
        <w:tblLook w:val="04A0"/>
      </w:tblPr>
      <w:tblGrid>
        <w:gridCol w:w="588"/>
        <w:gridCol w:w="3112"/>
        <w:gridCol w:w="3252"/>
        <w:gridCol w:w="3254"/>
      </w:tblGrid>
      <w:tr w:rsidR="005D3530" w:rsidRPr="00B51FC7" w:rsidTr="005D3530">
        <w:trPr>
          <w:trHeight w:val="931"/>
        </w:trPr>
        <w:tc>
          <w:tcPr>
            <w:tcW w:w="567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 xml:space="preserve">Уровень территориальной доступности  для населения </w:t>
            </w:r>
          </w:p>
        </w:tc>
      </w:tr>
      <w:tr w:rsidR="005D3530" w:rsidRPr="00B51FC7" w:rsidTr="00403260">
        <w:trPr>
          <w:trHeight w:val="406"/>
        </w:trPr>
        <w:tc>
          <w:tcPr>
            <w:tcW w:w="567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5D3530" w:rsidRPr="00B51FC7" w:rsidRDefault="005D353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Аптеки</w:t>
            </w:r>
          </w:p>
        </w:tc>
      </w:tr>
      <w:tr w:rsidR="005D3530" w:rsidRPr="00B51FC7" w:rsidTr="00403260">
        <w:trPr>
          <w:trHeight w:val="967"/>
        </w:trPr>
        <w:tc>
          <w:tcPr>
            <w:tcW w:w="567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5D3530" w:rsidRPr="00B51FC7" w:rsidRDefault="005D3530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Align w:val="center"/>
          </w:tcPr>
          <w:p w:rsidR="005D3530" w:rsidRPr="00B51FC7" w:rsidRDefault="005D353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10 тыс. человек /</w:t>
            </w:r>
          </w:p>
          <w:p w:rsidR="005D3530" w:rsidRPr="00B51FC7" w:rsidRDefault="005D353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50 кв. метров об</w:t>
            </w:r>
            <w:r w:rsidR="00403260"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щ</w:t>
            </w: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ей площади на 1 тыс. человек </w:t>
            </w:r>
          </w:p>
        </w:tc>
        <w:tc>
          <w:tcPr>
            <w:tcW w:w="3260" w:type="dxa"/>
            <w:vAlign w:val="center"/>
          </w:tcPr>
          <w:p w:rsidR="005D3530" w:rsidRPr="00B51FC7" w:rsidRDefault="005D353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пешеходной доступности</w:t>
            </w:r>
          </w:p>
        </w:tc>
      </w:tr>
      <w:tr w:rsidR="005D3530" w:rsidRPr="00B51FC7" w:rsidTr="00403260">
        <w:trPr>
          <w:trHeight w:val="723"/>
        </w:trPr>
        <w:tc>
          <w:tcPr>
            <w:tcW w:w="567" w:type="dxa"/>
            <w:vAlign w:val="center"/>
          </w:tcPr>
          <w:p w:rsidR="005D3530" w:rsidRPr="00B51FC7" w:rsidRDefault="005D3530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5D3530" w:rsidRPr="00B51FC7" w:rsidRDefault="005D3530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Align w:val="center"/>
          </w:tcPr>
          <w:p w:rsidR="005D3530" w:rsidRPr="00B51FC7" w:rsidRDefault="005D353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14 кв. метров общей площади на 1 тыс. человек </w:t>
            </w:r>
          </w:p>
        </w:tc>
        <w:tc>
          <w:tcPr>
            <w:tcW w:w="3260" w:type="dxa"/>
            <w:vAlign w:val="center"/>
          </w:tcPr>
          <w:p w:rsidR="005D3530" w:rsidRPr="00B51FC7" w:rsidRDefault="005D353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 минут пешеходной доступности</w:t>
            </w:r>
          </w:p>
        </w:tc>
      </w:tr>
      <w:tr w:rsidR="00403260" w:rsidRPr="00B51FC7" w:rsidTr="00403260">
        <w:trPr>
          <w:trHeight w:val="440"/>
        </w:trPr>
        <w:tc>
          <w:tcPr>
            <w:tcW w:w="567" w:type="dxa"/>
            <w:vAlign w:val="center"/>
          </w:tcPr>
          <w:p w:rsidR="00403260" w:rsidRPr="00B51FC7" w:rsidRDefault="00403260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403260" w:rsidRPr="00B51FC7" w:rsidRDefault="0040326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Молочные кухни (для детей до 1 года)</w:t>
            </w:r>
          </w:p>
        </w:tc>
      </w:tr>
      <w:tr w:rsidR="00403260" w:rsidRPr="00B51FC7" w:rsidTr="00403260">
        <w:trPr>
          <w:trHeight w:val="576"/>
        </w:trPr>
        <w:tc>
          <w:tcPr>
            <w:tcW w:w="567" w:type="dxa"/>
            <w:vAlign w:val="center"/>
          </w:tcPr>
          <w:p w:rsidR="00403260" w:rsidRPr="00B51FC7" w:rsidRDefault="00403260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403260" w:rsidRPr="00B51FC7" w:rsidRDefault="00403260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городских населенных пунктах</w:t>
            </w:r>
          </w:p>
        </w:tc>
        <w:tc>
          <w:tcPr>
            <w:tcW w:w="3260" w:type="dxa"/>
            <w:vMerge w:val="restart"/>
            <w:vAlign w:val="center"/>
          </w:tcPr>
          <w:p w:rsidR="00403260" w:rsidRPr="00B51FC7" w:rsidRDefault="0040326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4 порции в сутки на 1 ребенка</w:t>
            </w:r>
          </w:p>
        </w:tc>
        <w:tc>
          <w:tcPr>
            <w:tcW w:w="3260" w:type="dxa"/>
            <w:vMerge w:val="restart"/>
            <w:vAlign w:val="center"/>
          </w:tcPr>
          <w:p w:rsidR="00403260" w:rsidRPr="00B51FC7" w:rsidRDefault="0040326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не устанавливается</w:t>
            </w:r>
          </w:p>
        </w:tc>
      </w:tr>
      <w:tr w:rsidR="00403260" w:rsidRPr="00B51FC7" w:rsidTr="00403260">
        <w:trPr>
          <w:trHeight w:val="704"/>
        </w:trPr>
        <w:tc>
          <w:tcPr>
            <w:tcW w:w="567" w:type="dxa"/>
            <w:vAlign w:val="center"/>
          </w:tcPr>
          <w:p w:rsidR="00403260" w:rsidRPr="00B51FC7" w:rsidRDefault="00403260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403260" w:rsidRPr="00B51FC7" w:rsidRDefault="00403260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 сельских населенных пунктах</w:t>
            </w:r>
          </w:p>
        </w:tc>
        <w:tc>
          <w:tcPr>
            <w:tcW w:w="3260" w:type="dxa"/>
            <w:vMerge/>
            <w:vAlign w:val="center"/>
          </w:tcPr>
          <w:p w:rsidR="00403260" w:rsidRPr="00B51FC7" w:rsidRDefault="0040326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3260" w:type="dxa"/>
            <w:vMerge/>
            <w:vAlign w:val="center"/>
          </w:tcPr>
          <w:p w:rsidR="00403260" w:rsidRPr="00B51FC7" w:rsidRDefault="00403260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</w:tr>
    </w:tbl>
    <w:p w:rsidR="005D3530" w:rsidRPr="00B51FC7" w:rsidRDefault="005D3530" w:rsidP="00B51FC7">
      <w:pPr>
        <w:pStyle w:val="1"/>
        <w:spacing w:before="0" w:line="240" w:lineRule="auto"/>
        <w:rPr>
          <w:sz w:val="26"/>
          <w:szCs w:val="26"/>
          <w:lang w:eastAsia="zh-CN" w:bidi="hi-IN"/>
        </w:rPr>
      </w:pPr>
    </w:p>
    <w:p w:rsidR="005D3530" w:rsidRPr="00B51FC7" w:rsidRDefault="005D353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5.4.2. Требования к размещению объектов здравоохранения и их параметры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устанавливаются в соответствии с </w:t>
      </w:r>
      <w:r w:rsidRPr="00B51FC7">
        <w:rPr>
          <w:rFonts w:ascii="Times New Roman" w:hAnsi="Times New Roman" w:cs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Pr="00B51FC7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B51FC7">
        <w:rPr>
          <w:rFonts w:ascii="Times New Roman" w:hAnsi="Times New Roman" w:cs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 (раздел 10, приложение Ж), </w:t>
      </w:r>
      <w:proofErr w:type="spellStart"/>
      <w:r w:rsidRPr="00B51FC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51FC7">
        <w:rPr>
          <w:rFonts w:ascii="Times New Roman" w:hAnsi="Times New Roman" w:cs="Times New Roman"/>
          <w:sz w:val="26"/>
          <w:szCs w:val="26"/>
        </w:rPr>
        <w:t xml:space="preserve"> 2.1.3.2630-10 «Санитарно-эпидемиологические требования к организациям, осуществляющим медицинскую деятельность» и иными нормативными документами.</w:t>
      </w:r>
    </w:p>
    <w:p w:rsidR="0005522B" w:rsidRPr="00B51FC7" w:rsidRDefault="005D353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5.4.3. Размеры земельных участков для стационаров вех типов следует принимать в зависимости от вместимости объектов:</w:t>
      </w:r>
    </w:p>
    <w:p w:rsidR="005D3530" w:rsidRPr="00B51FC7" w:rsidRDefault="005D3530" w:rsidP="00B51FC7">
      <w:pPr>
        <w:pStyle w:val="Default"/>
        <w:ind w:firstLine="709"/>
        <w:jc w:val="both"/>
        <w:rPr>
          <w:sz w:val="26"/>
          <w:szCs w:val="26"/>
        </w:rPr>
      </w:pPr>
      <w:r w:rsidRPr="00B51FC7">
        <w:rPr>
          <w:sz w:val="26"/>
          <w:szCs w:val="26"/>
        </w:rPr>
        <w:t xml:space="preserve">до 50 коек – 300 кв. метров на 1 койко-место; </w:t>
      </w:r>
    </w:p>
    <w:p w:rsidR="005D3530" w:rsidRPr="00B51FC7" w:rsidRDefault="005D3530" w:rsidP="00B51FC7">
      <w:pPr>
        <w:pStyle w:val="Default"/>
        <w:ind w:firstLine="709"/>
        <w:jc w:val="both"/>
        <w:rPr>
          <w:sz w:val="26"/>
          <w:szCs w:val="26"/>
        </w:rPr>
      </w:pPr>
      <w:r w:rsidRPr="00B51FC7">
        <w:rPr>
          <w:sz w:val="26"/>
          <w:szCs w:val="26"/>
        </w:rPr>
        <w:t xml:space="preserve">50 – 100 коек – 300 – 200 кв. метров на 1 койко-место; </w:t>
      </w:r>
    </w:p>
    <w:p w:rsidR="005D3530" w:rsidRPr="00B51FC7" w:rsidRDefault="005D3530" w:rsidP="00B51FC7">
      <w:pPr>
        <w:pStyle w:val="Default"/>
        <w:ind w:firstLine="709"/>
        <w:jc w:val="both"/>
        <w:rPr>
          <w:sz w:val="26"/>
          <w:szCs w:val="26"/>
        </w:rPr>
      </w:pPr>
      <w:r w:rsidRPr="00B51FC7">
        <w:rPr>
          <w:sz w:val="26"/>
          <w:szCs w:val="26"/>
        </w:rPr>
        <w:t xml:space="preserve">100 – 200 коек – 200 – 140 кв. метров на 1 койко-место; </w:t>
      </w:r>
    </w:p>
    <w:p w:rsidR="005D3530" w:rsidRPr="00B51FC7" w:rsidRDefault="005D3530" w:rsidP="00B51FC7">
      <w:pPr>
        <w:pStyle w:val="Default"/>
        <w:ind w:firstLine="709"/>
        <w:jc w:val="both"/>
        <w:rPr>
          <w:sz w:val="26"/>
          <w:szCs w:val="26"/>
        </w:rPr>
      </w:pPr>
      <w:r w:rsidRPr="00B51FC7">
        <w:rPr>
          <w:sz w:val="26"/>
          <w:szCs w:val="26"/>
        </w:rPr>
        <w:t xml:space="preserve">200 – 400 коек – 140 – 100 кв. метров на 1 койко-место; </w:t>
      </w:r>
    </w:p>
    <w:p w:rsidR="005D3530" w:rsidRPr="00B51FC7" w:rsidRDefault="005D3530" w:rsidP="00B51FC7">
      <w:pPr>
        <w:pStyle w:val="Default"/>
        <w:ind w:firstLine="709"/>
        <w:jc w:val="both"/>
        <w:rPr>
          <w:sz w:val="26"/>
          <w:szCs w:val="26"/>
        </w:rPr>
      </w:pPr>
      <w:r w:rsidRPr="00B51FC7">
        <w:rPr>
          <w:sz w:val="26"/>
          <w:szCs w:val="26"/>
        </w:rPr>
        <w:t xml:space="preserve">400 – 800 коек – 100 – 80 кв. метров на 1 койко-место; </w:t>
      </w:r>
    </w:p>
    <w:p w:rsidR="005D3530" w:rsidRPr="00B51FC7" w:rsidRDefault="005D3530" w:rsidP="00B51FC7">
      <w:pPr>
        <w:pStyle w:val="Default"/>
        <w:ind w:firstLine="709"/>
        <w:jc w:val="both"/>
        <w:rPr>
          <w:sz w:val="26"/>
          <w:szCs w:val="26"/>
        </w:rPr>
      </w:pPr>
      <w:r w:rsidRPr="00B51FC7">
        <w:rPr>
          <w:sz w:val="26"/>
          <w:szCs w:val="26"/>
        </w:rPr>
        <w:t xml:space="preserve">800 – 1000 коек – 80 – 60 кв. метров на 1 койко-место; </w:t>
      </w:r>
    </w:p>
    <w:p w:rsidR="00B95B76" w:rsidRPr="00B51FC7" w:rsidRDefault="005D353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</w:rPr>
        <w:t xml:space="preserve">свыше 1000 коек – 60 кв. метров на 1 койко-место. </w:t>
      </w:r>
    </w:p>
    <w:p w:rsidR="005D3530" w:rsidRPr="00B51FC7" w:rsidRDefault="005D353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Указанные размеры могут быть уменьшены на 25 % в условиях реконструкции.</w:t>
      </w:r>
    </w:p>
    <w:p w:rsidR="005D3530" w:rsidRPr="00B51FC7" w:rsidRDefault="005D353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5.4.4. Размер земельн</w:t>
      </w:r>
      <w:r w:rsidR="00C9325B" w:rsidRPr="00B51FC7">
        <w:rPr>
          <w:rFonts w:ascii="Times New Roman" w:hAnsi="Times New Roman" w:cs="Times New Roman"/>
          <w:sz w:val="26"/>
          <w:szCs w:val="26"/>
          <w:lang w:bidi="hi-IN"/>
        </w:rPr>
        <w:t>ого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участк</w:t>
      </w:r>
      <w:r w:rsidR="00C9325B" w:rsidRPr="00B51FC7">
        <w:rPr>
          <w:rFonts w:ascii="Times New Roman" w:hAnsi="Times New Roman" w:cs="Times New Roman"/>
          <w:sz w:val="26"/>
          <w:szCs w:val="26"/>
          <w:lang w:bidi="hi-IN"/>
        </w:rPr>
        <w:t>а</w:t>
      </w: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для амбулаторно-поликлинических учреждений, диспансеров без стационара следует предусматривать равным</w:t>
      </w:r>
      <w:r w:rsidR="00C9325B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0,1 га на 100 посещений в смену, но не менее 0,3 га на объект.</w:t>
      </w:r>
    </w:p>
    <w:p w:rsidR="00403260" w:rsidRPr="00B51FC7" w:rsidRDefault="0040326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5.4.5. Размер земельного участка для фельдшерско-акушерского пункта следует принимать равным 0,2 га.</w:t>
      </w:r>
    </w:p>
    <w:p w:rsidR="00403260" w:rsidRPr="00B51FC7" w:rsidRDefault="00403260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lastRenderedPageBreak/>
        <w:t>5.4.6. Размер земельного участка для станции (подстанции) скорой медицинской помощи, выдвижного пункта медицинской помощи рекомендуется принимать в размере 0,05 га на 1 автомобиль, но не менее 0,1 га.</w:t>
      </w:r>
    </w:p>
    <w:p w:rsidR="005D3530" w:rsidRPr="00B51FC7" w:rsidRDefault="00646ACA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5.4.7. Размер земельного участка для аптек следует принимать равным 0,2 – 0,3 га.</w:t>
      </w:r>
    </w:p>
    <w:p w:rsidR="00646ACA" w:rsidRPr="00B51FC7" w:rsidRDefault="00646ACA" w:rsidP="00B51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5.4.8. Размер земельного участка для молочных кухонь рекомендуется принимать в размере 0,015</w:t>
      </w:r>
      <w:r w:rsidR="008A74D6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 га на 1 тыс. порций в сутки, но не менее 0,15 га.</w:t>
      </w:r>
    </w:p>
    <w:p w:rsidR="005D3530" w:rsidRPr="00B51FC7" w:rsidRDefault="005D3530" w:rsidP="00B51FC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24" w:name="_Toc424561659"/>
      <w:r w:rsidRPr="00B51FC7">
        <w:rPr>
          <w:color w:val="000000" w:themeColor="text1"/>
          <w:sz w:val="26"/>
          <w:szCs w:val="26"/>
          <w:lang w:eastAsia="zh-CN" w:bidi="hi-IN"/>
        </w:rPr>
        <w:t>5.5. Рекомендации к размещению объектов информатизации и связи</w:t>
      </w:r>
      <w:bookmarkEnd w:id="24"/>
    </w:p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5.5.2. При застройке новых территорий следует предусматривать устройство локальных сетей системы оповещения населения по сигналам гражданской обороны и по сигналам чрезвычайных ситуаций.</w:t>
      </w:r>
    </w:p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5.5.3. Площади земельных участков для размещения объектов информатизации и связи следует принимать в соответствии с таблицей 1</w:t>
      </w:r>
      <w:r w:rsidR="00D466D4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3</w:t>
      </w: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</w:t>
      </w:r>
    </w:p>
    <w:p w:rsidR="004A057C" w:rsidRPr="00B51FC7" w:rsidRDefault="004A057C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Таблица 1</w:t>
      </w:r>
      <w:r w:rsidR="00D466D4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3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5847"/>
        <w:gridCol w:w="3366"/>
      </w:tblGrid>
      <w:tr w:rsidR="004A057C" w:rsidRPr="00B51FC7" w:rsidTr="001468D4">
        <w:trPr>
          <w:trHeight w:val="520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sz w:val="26"/>
                <w:szCs w:val="26"/>
                <w:lang w:eastAsia="zh-CN" w:bidi="hi-IN"/>
              </w:rPr>
              <w:t>Площадь участка</w:t>
            </w:r>
          </w:p>
        </w:tc>
      </w:tr>
      <w:tr w:rsidR="004A057C" w:rsidRPr="00B51FC7" w:rsidTr="001468D4">
        <w:trPr>
          <w:trHeight w:val="413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Межрайонный почтамт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0,6 – 1 га</w:t>
            </w:r>
          </w:p>
        </w:tc>
      </w:tr>
      <w:tr w:rsidR="004A057C" w:rsidRPr="00B51FC7" w:rsidTr="001468D4">
        <w:trPr>
          <w:trHeight w:val="419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0,25 га</w:t>
            </w:r>
          </w:p>
        </w:tc>
      </w:tr>
      <w:tr w:rsidR="004A057C" w:rsidRPr="00B51FC7" w:rsidTr="001468D4">
        <w:trPr>
          <w:trHeight w:val="410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0,3 га</w:t>
            </w:r>
          </w:p>
        </w:tc>
      </w:tr>
      <w:tr w:rsidR="004A057C" w:rsidRPr="00B51FC7" w:rsidTr="001468D4">
        <w:trPr>
          <w:trHeight w:val="416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40 – 100 кв. метров </w:t>
            </w:r>
          </w:p>
        </w:tc>
      </w:tr>
      <w:tr w:rsidR="004A057C" w:rsidRPr="00B51FC7" w:rsidTr="001468D4">
        <w:trPr>
          <w:trHeight w:val="422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0,1 – 0,15 га</w:t>
            </w:r>
          </w:p>
        </w:tc>
      </w:tr>
      <w:tr w:rsidR="004A057C" w:rsidRPr="00B51FC7" w:rsidTr="001468D4">
        <w:trPr>
          <w:trHeight w:val="415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0,05 – 0,1 га</w:t>
            </w:r>
          </w:p>
        </w:tc>
      </w:tr>
      <w:tr w:rsidR="004A057C" w:rsidRPr="00B51FC7" w:rsidTr="001468D4">
        <w:trPr>
          <w:trHeight w:val="406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 xml:space="preserve">50 – 70 кв. метров </w:t>
            </w:r>
          </w:p>
        </w:tc>
      </w:tr>
      <w:tr w:rsidR="004A057C" w:rsidRPr="00B51FC7" w:rsidTr="001468D4">
        <w:trPr>
          <w:trHeight w:val="426"/>
        </w:trPr>
        <w:tc>
          <w:tcPr>
            <w:tcW w:w="993" w:type="dxa"/>
            <w:vAlign w:val="center"/>
          </w:tcPr>
          <w:p w:rsidR="004A057C" w:rsidRPr="00B51FC7" w:rsidRDefault="004A057C" w:rsidP="00B51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B51FC7">
              <w:rPr>
                <w:color w:val="auto"/>
                <w:sz w:val="26"/>
                <w:szCs w:val="26"/>
              </w:rPr>
              <w:t>Технический</w:t>
            </w:r>
            <w:proofErr w:type="gramEnd"/>
            <w:r w:rsidRPr="00B51FC7">
              <w:rPr>
                <w:color w:val="auto"/>
                <w:sz w:val="26"/>
                <w:szCs w:val="26"/>
              </w:rPr>
              <w:t xml:space="preserve"> центр кабельного телевидения </w:t>
            </w:r>
          </w:p>
        </w:tc>
        <w:tc>
          <w:tcPr>
            <w:tcW w:w="3366" w:type="dxa"/>
            <w:vAlign w:val="center"/>
          </w:tcPr>
          <w:p w:rsidR="004A057C" w:rsidRPr="00B51FC7" w:rsidRDefault="004A057C" w:rsidP="00B51FC7">
            <w:pPr>
              <w:pStyle w:val="Default"/>
              <w:rPr>
                <w:color w:val="auto"/>
                <w:sz w:val="26"/>
                <w:szCs w:val="26"/>
              </w:rPr>
            </w:pPr>
            <w:r w:rsidRPr="00B51FC7">
              <w:rPr>
                <w:color w:val="auto"/>
                <w:sz w:val="26"/>
                <w:szCs w:val="26"/>
              </w:rPr>
              <w:t>0,3 – 0,5 га</w:t>
            </w:r>
          </w:p>
        </w:tc>
      </w:tr>
    </w:tbl>
    <w:p w:rsidR="004A057C" w:rsidRPr="00B51FC7" w:rsidRDefault="004A057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</w:p>
    <w:p w:rsidR="004A057C" w:rsidRPr="00B51FC7" w:rsidRDefault="004A057C" w:rsidP="00B51F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1FC7">
        <w:rPr>
          <w:color w:val="auto"/>
          <w:sz w:val="26"/>
          <w:szCs w:val="26"/>
        </w:rPr>
        <w:t xml:space="preserve">5.5.4.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коррозийно-активных, неприятно пахнущих веществ и пыли, за пределами их санитарно-защитных зон. </w:t>
      </w:r>
    </w:p>
    <w:p w:rsidR="004A057C" w:rsidRPr="00B51FC7" w:rsidRDefault="004A057C" w:rsidP="00B51F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1FC7">
        <w:rPr>
          <w:color w:val="auto"/>
          <w:sz w:val="26"/>
          <w:szCs w:val="26"/>
        </w:rPr>
        <w:t>5.5.5. Междугородные телефонные станции, городские телефонные станции, телеграфные узлы и станции, станции проводного вещания следует проектировать внутри квартала или микрорайона населенного пункта.</w:t>
      </w:r>
    </w:p>
    <w:p w:rsidR="004A057C" w:rsidRPr="00B51FC7" w:rsidRDefault="004A057C" w:rsidP="00B51F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1FC7">
        <w:rPr>
          <w:color w:val="auto"/>
          <w:sz w:val="26"/>
          <w:szCs w:val="26"/>
          <w:lang w:eastAsia="zh-CN" w:bidi="hi-IN"/>
        </w:rPr>
        <w:t xml:space="preserve">5.5.6. Размещение линий связи следует осуществлять в соответствии с требованиями </w:t>
      </w:r>
      <w:r w:rsidRPr="00B51FC7">
        <w:rPr>
          <w:color w:val="auto"/>
          <w:sz w:val="26"/>
          <w:szCs w:val="26"/>
        </w:rPr>
        <w:t>СН 461-74 «Нормы отвода земель для линий связи».</w:t>
      </w:r>
    </w:p>
    <w:p w:rsidR="00B51FC7" w:rsidRDefault="00B51FC7">
      <w:pPr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CN" w:bidi="hi-IN"/>
        </w:rPr>
      </w:pPr>
      <w:bookmarkStart w:id="25" w:name="_Toc424561660"/>
      <w:r>
        <w:rPr>
          <w:color w:val="000000" w:themeColor="text1"/>
          <w:sz w:val="26"/>
          <w:szCs w:val="26"/>
          <w:lang w:eastAsia="zh-CN" w:bidi="hi-IN"/>
        </w:rPr>
        <w:br w:type="page"/>
      </w: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r w:rsidRPr="00B51FC7">
        <w:rPr>
          <w:color w:val="000000" w:themeColor="text1"/>
          <w:sz w:val="26"/>
          <w:szCs w:val="26"/>
          <w:lang w:eastAsia="zh-CN" w:bidi="hi-IN"/>
        </w:rPr>
        <w:lastRenderedPageBreak/>
        <w:t>5.6. Рекомендации к определению нормативной потребности населения муниципального района в объектах культуры и досуга, размещению указанных объектов</w:t>
      </w:r>
      <w:bookmarkEnd w:id="25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DB2704" w:rsidRPr="00B51FC7" w:rsidRDefault="00DB270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5.6.1. Рекомендуемые показатели уровня обеспеченности населения муниципального района объектами культуры и досуга, уровня территориальной доступности таких объектов для населения муниципального района следует принимать в соответствии с таблицей 1</w:t>
      </w:r>
      <w:r w:rsidR="00D466D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</w:t>
      </w:r>
    </w:p>
    <w:p w:rsidR="00DB2704" w:rsidRPr="00B51FC7" w:rsidRDefault="00DB2704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Таблица 1</w:t>
      </w:r>
      <w:r w:rsidR="00D466D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DB2704" w:rsidRPr="00B51FC7" w:rsidTr="001468D4">
        <w:trPr>
          <w:trHeight w:val="1319"/>
        </w:trPr>
        <w:tc>
          <w:tcPr>
            <w:tcW w:w="567" w:type="dxa"/>
            <w:vAlign w:val="center"/>
          </w:tcPr>
          <w:p w:rsidR="00DB2704" w:rsidRPr="00B51FC7" w:rsidRDefault="00DB2704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DB2704" w:rsidRPr="00B51FC7" w:rsidRDefault="00DB2704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B51FC7" w:rsidRDefault="00DB2704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Максимально допустимый уровень территориальной доступности  </w:t>
            </w:r>
          </w:p>
          <w:p w:rsidR="00DB2704" w:rsidRPr="00B51FC7" w:rsidRDefault="00DB2704" w:rsidP="00B51FC7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i/>
                <w:color w:val="00000A"/>
                <w:sz w:val="26"/>
                <w:szCs w:val="26"/>
                <w:lang w:eastAsia="zh-CN" w:bidi="hi-IN"/>
              </w:rPr>
              <w:t xml:space="preserve">для населения </w:t>
            </w:r>
          </w:p>
        </w:tc>
      </w:tr>
      <w:tr w:rsidR="00DB2704" w:rsidRPr="00B51FC7" w:rsidTr="001468D4">
        <w:trPr>
          <w:trHeight w:val="723"/>
        </w:trPr>
        <w:tc>
          <w:tcPr>
            <w:tcW w:w="567" w:type="dxa"/>
            <w:vAlign w:val="center"/>
          </w:tcPr>
          <w:p w:rsidR="00DB2704" w:rsidRPr="00B51FC7" w:rsidRDefault="00DB2704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DB2704" w:rsidRPr="00B51FC7" w:rsidRDefault="00DB2704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Кинотеатры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25 – 35 мест на 1 тыс. человек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60 минут пешеходной доступности</w:t>
            </w:r>
          </w:p>
        </w:tc>
      </w:tr>
      <w:tr w:rsidR="00C7760B" w:rsidRPr="00B51FC7" w:rsidTr="001468D4">
        <w:trPr>
          <w:trHeight w:val="723"/>
        </w:trPr>
        <w:tc>
          <w:tcPr>
            <w:tcW w:w="567" w:type="dxa"/>
            <w:vAlign w:val="center"/>
          </w:tcPr>
          <w:p w:rsidR="00C7760B" w:rsidRPr="00B51FC7" w:rsidRDefault="00C7760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C7760B" w:rsidRPr="00B51FC7" w:rsidRDefault="00C7760B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Концертные залы</w:t>
            </w:r>
          </w:p>
        </w:tc>
        <w:tc>
          <w:tcPr>
            <w:tcW w:w="3260" w:type="dxa"/>
            <w:vAlign w:val="center"/>
          </w:tcPr>
          <w:p w:rsidR="00C7760B" w:rsidRPr="00B51FC7" w:rsidRDefault="00C7760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3,5 – 5 мест на 1 тыс. человек</w:t>
            </w:r>
          </w:p>
        </w:tc>
        <w:tc>
          <w:tcPr>
            <w:tcW w:w="3260" w:type="dxa"/>
            <w:vAlign w:val="center"/>
          </w:tcPr>
          <w:p w:rsidR="00C7760B" w:rsidRPr="00B51FC7" w:rsidRDefault="00C7760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60 минут пешеходной доступности</w:t>
            </w:r>
          </w:p>
        </w:tc>
      </w:tr>
      <w:tr w:rsidR="00DB2704" w:rsidRPr="00B51FC7" w:rsidTr="00C7760B">
        <w:trPr>
          <w:trHeight w:val="761"/>
        </w:trPr>
        <w:tc>
          <w:tcPr>
            <w:tcW w:w="567" w:type="dxa"/>
            <w:vAlign w:val="center"/>
          </w:tcPr>
          <w:p w:rsidR="00DB2704" w:rsidRPr="00B51FC7" w:rsidRDefault="00C7760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3119" w:type="dxa"/>
            <w:vAlign w:val="center"/>
          </w:tcPr>
          <w:p w:rsidR="00DB2704" w:rsidRPr="00B51FC7" w:rsidRDefault="00DB2704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Музеи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60 минут пешеходной доступности</w:t>
            </w:r>
          </w:p>
        </w:tc>
      </w:tr>
      <w:tr w:rsidR="00DB2704" w:rsidRPr="00B51FC7" w:rsidTr="00C7760B">
        <w:trPr>
          <w:trHeight w:val="704"/>
        </w:trPr>
        <w:tc>
          <w:tcPr>
            <w:tcW w:w="567" w:type="dxa"/>
            <w:vAlign w:val="center"/>
          </w:tcPr>
          <w:p w:rsidR="00DB2704" w:rsidRPr="00B51FC7" w:rsidRDefault="00C7760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3119" w:type="dxa"/>
            <w:vAlign w:val="center"/>
          </w:tcPr>
          <w:p w:rsidR="00DB2704" w:rsidRPr="00B51FC7" w:rsidRDefault="00DB2704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Выставочные залы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60 минут пешеходной доступности</w:t>
            </w:r>
          </w:p>
        </w:tc>
      </w:tr>
      <w:tr w:rsidR="00DB2704" w:rsidRPr="00B51FC7" w:rsidTr="00C7760B">
        <w:trPr>
          <w:trHeight w:val="1511"/>
        </w:trPr>
        <w:tc>
          <w:tcPr>
            <w:tcW w:w="567" w:type="dxa"/>
            <w:vAlign w:val="center"/>
          </w:tcPr>
          <w:p w:rsidR="00DB2704" w:rsidRPr="00B51FC7" w:rsidRDefault="00C7760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3119" w:type="dxa"/>
            <w:vAlign w:val="center"/>
          </w:tcPr>
          <w:p w:rsidR="00DB2704" w:rsidRPr="00B51FC7" w:rsidRDefault="00DB2704" w:rsidP="00B51FC7">
            <w:pPr>
              <w:ind w:left="34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Универсальные спортивно-зрелищные залы, в том числе с искусственным льдом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 – 9 мест на 1 тыс. человек</w:t>
            </w:r>
          </w:p>
        </w:tc>
        <w:tc>
          <w:tcPr>
            <w:tcW w:w="3260" w:type="dxa"/>
            <w:vAlign w:val="center"/>
          </w:tcPr>
          <w:p w:rsidR="00DB2704" w:rsidRPr="00B51FC7" w:rsidRDefault="00DB2704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60 минут пешеходной доступности</w:t>
            </w:r>
          </w:p>
        </w:tc>
      </w:tr>
    </w:tbl>
    <w:p w:rsidR="00DB2704" w:rsidRPr="00B51FC7" w:rsidRDefault="00DB2704" w:rsidP="00B51FC7">
      <w:pPr>
        <w:pStyle w:val="1"/>
        <w:spacing w:before="0" w:line="240" w:lineRule="auto"/>
        <w:rPr>
          <w:b w:val="0"/>
          <w:sz w:val="26"/>
          <w:szCs w:val="26"/>
          <w:lang w:eastAsia="zh-CN" w:bidi="hi-IN"/>
        </w:rPr>
      </w:pPr>
      <w:bookmarkStart w:id="26" w:name="_Toc421805608"/>
    </w:p>
    <w:p w:rsidR="00DB2704" w:rsidRPr="00B51FC7" w:rsidRDefault="00DB2704" w:rsidP="00B51FC7">
      <w:pPr>
        <w:pStyle w:val="1"/>
        <w:spacing w:before="0" w:line="240" w:lineRule="auto"/>
        <w:rPr>
          <w:b w:val="0"/>
          <w:sz w:val="26"/>
          <w:szCs w:val="26"/>
          <w:lang w:eastAsia="zh-CN" w:bidi="hi-IN"/>
        </w:rPr>
      </w:pPr>
      <w:bookmarkStart w:id="27" w:name="_Toc424561661"/>
      <w:r w:rsidRPr="00B51FC7">
        <w:rPr>
          <w:b w:val="0"/>
          <w:sz w:val="26"/>
          <w:szCs w:val="26"/>
          <w:lang w:eastAsia="zh-CN" w:bidi="hi-IN"/>
        </w:rPr>
        <w:t>5.6.2. Для объектов культуры и досуга, не представленных в таблице 1</w:t>
      </w:r>
      <w:r w:rsidR="00D466D4" w:rsidRPr="00B51FC7">
        <w:rPr>
          <w:b w:val="0"/>
          <w:sz w:val="26"/>
          <w:szCs w:val="26"/>
          <w:lang w:eastAsia="zh-CN" w:bidi="hi-IN"/>
        </w:rPr>
        <w:t>4</w:t>
      </w:r>
      <w:r w:rsidRPr="00B51FC7">
        <w:rPr>
          <w:b w:val="0"/>
          <w:sz w:val="26"/>
          <w:szCs w:val="26"/>
          <w:lang w:eastAsia="zh-CN" w:bidi="hi-IN"/>
        </w:rPr>
        <w:t>, показатели следует принимать в соответствии с заданием на проектирование.</w:t>
      </w:r>
      <w:bookmarkEnd w:id="26"/>
      <w:bookmarkEnd w:id="27"/>
    </w:p>
    <w:p w:rsidR="00C7760B" w:rsidRPr="00B51FC7" w:rsidRDefault="00C7760B" w:rsidP="00B51FC7">
      <w:pPr>
        <w:spacing w:after="0" w:line="240" w:lineRule="auto"/>
        <w:rPr>
          <w:sz w:val="26"/>
          <w:szCs w:val="26"/>
          <w:lang w:eastAsia="zh-CN" w:bidi="hi-IN"/>
        </w:rPr>
      </w:pPr>
    </w:p>
    <w:p w:rsidR="00DB2704" w:rsidRPr="00B51FC7" w:rsidRDefault="00DB270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5.6.3. При определении количества, состава и вместимости объектов культуры и досуга, проектируемых в городских населенных пунктах, необходимо дополнительно учитывать приезжающее население из других населенных пунктов, расположенных в зоне, ограниченной затратами времени на передвижение не более 1 часа.</w:t>
      </w:r>
    </w:p>
    <w:p w:rsidR="00DB2704" w:rsidRPr="00B51FC7" w:rsidRDefault="00DB2704" w:rsidP="00B51FC7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При определении количества, состава и вместимости объектов культуры и досуга, проектируемых в сельских населенных пунктах, следует дополнительно учитывать население, приезжающее из других населенных пунктов, расположенных в зоне 30-минутной пешеходной доступности.</w:t>
      </w:r>
    </w:p>
    <w:p w:rsidR="00DB2704" w:rsidRPr="00B51FC7" w:rsidRDefault="00DB270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5.6.4. С целью создания условий для развития местного традиционного народного художественного творчества в административном центре муниципального района рекомендуется размещение </w:t>
      </w:r>
      <w:proofErr w:type="spellStart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межпоселенческих</w:t>
      </w:r>
      <w:proofErr w:type="spellEnd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клубных учреждений и информационно-методических центров.</w:t>
      </w:r>
    </w:p>
    <w:p w:rsidR="00DB2704" w:rsidRPr="00B51FC7" w:rsidRDefault="00DB270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5.6.5. В городских населенных </w:t>
      </w:r>
      <w:proofErr w:type="gramStart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пунктах</w:t>
      </w:r>
      <w:proofErr w:type="gramEnd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рекомендуется формирование единых комплексов для организации культурно-массовой и физкультурно-оздоровительной работы для использования учащимися и населением в пределах пешеходной доступности не более 500 метров.</w:t>
      </w:r>
    </w:p>
    <w:p w:rsidR="00DB2704" w:rsidRPr="00B51FC7" w:rsidRDefault="00DB2704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lastRenderedPageBreak/>
        <w:t xml:space="preserve">5.6.6. Требования к размещению объектов культуры, массового отдыха, досуга и их параметры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устанавливаются в соответствии с </w:t>
      </w:r>
      <w:r w:rsidRPr="00B51FC7">
        <w:rPr>
          <w:rFonts w:ascii="Times New Roman" w:hAnsi="Times New Roman" w:cs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Pr="00B51FC7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B51FC7">
        <w:rPr>
          <w:rFonts w:ascii="Times New Roman" w:hAnsi="Times New Roman" w:cs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 (раздел 10, приложение Ж).</w:t>
      </w:r>
    </w:p>
    <w:p w:rsidR="00B95B76" w:rsidRPr="00B51FC7" w:rsidRDefault="00B95B76" w:rsidP="00B51FC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 w:bidi="hi-IN"/>
        </w:rPr>
      </w:pP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28" w:name="_Toc424561662"/>
      <w:r w:rsidRPr="00B51FC7">
        <w:rPr>
          <w:color w:val="000000" w:themeColor="text1"/>
          <w:sz w:val="26"/>
          <w:szCs w:val="26"/>
          <w:lang w:eastAsia="zh-CN" w:bidi="hi-IN"/>
        </w:rPr>
        <w:t>5.7. Рекомендации к определению нормативной потребности населения муниципального района в объектах социального обеспечения и социальной защиты, размещению указанных объектов</w:t>
      </w:r>
      <w:bookmarkEnd w:id="28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692D42" w:rsidRPr="00B51FC7" w:rsidRDefault="00692D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5.7.1. Рекомендуемые показатели уровня обеспеченности населения муниципального района объектами социального обеспечения и социальной защиты </w:t>
      </w:r>
      <w:r w:rsidR="005F4858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приведены в таблице 15.</w:t>
      </w:r>
    </w:p>
    <w:p w:rsidR="00127086" w:rsidRPr="00B51FC7" w:rsidRDefault="00127086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692D42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15</w:t>
      </w:r>
    </w:p>
    <w:tbl>
      <w:tblPr>
        <w:tblStyle w:val="aff"/>
        <w:tblW w:w="10206" w:type="dxa"/>
        <w:tblInd w:w="108" w:type="dxa"/>
        <w:tblLook w:val="04A0"/>
      </w:tblPr>
      <w:tblGrid>
        <w:gridCol w:w="993"/>
        <w:gridCol w:w="4819"/>
        <w:gridCol w:w="4394"/>
      </w:tblGrid>
      <w:tr w:rsidR="00692D42" w:rsidRPr="00B51FC7" w:rsidTr="00692D42">
        <w:trPr>
          <w:trHeight w:val="866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spellStart"/>
            <w:proofErr w:type="gramStart"/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  <w:proofErr w:type="gramEnd"/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/</w:t>
            </w:r>
            <w:proofErr w:type="spellStart"/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</w:tr>
      <w:tr w:rsidR="00692D42" w:rsidRPr="00B51FC7" w:rsidTr="00692D42">
        <w:trPr>
          <w:trHeight w:val="1133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Отделения социального обслуживания на дому комплексных центров социального обслуживания населения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120 человек данной категории граждан</w:t>
            </w:r>
          </w:p>
        </w:tc>
      </w:tr>
      <w:tr w:rsidR="00692D42" w:rsidRPr="00B51FC7" w:rsidTr="00692D42">
        <w:trPr>
          <w:trHeight w:val="1122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10 тыс. детей</w:t>
            </w:r>
          </w:p>
        </w:tc>
      </w:tr>
      <w:tr w:rsidR="00692D42" w:rsidRPr="00B51FC7" w:rsidTr="00692D42">
        <w:trPr>
          <w:trHeight w:val="1406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городское поселение, но не менее 1 объекта на 1 тыс. детей и подростков с ограниченными возможностями</w:t>
            </w:r>
          </w:p>
        </w:tc>
      </w:tr>
      <w:tr w:rsidR="00692D42" w:rsidRPr="00B51FC7" w:rsidTr="00692D42">
        <w:trPr>
          <w:trHeight w:val="560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Психоневрологический интернат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место на 3 тыс. человек</w:t>
            </w:r>
          </w:p>
        </w:tc>
      </w:tr>
      <w:tr w:rsidR="00692D42" w:rsidRPr="00B51FC7" w:rsidTr="00692D42">
        <w:trPr>
          <w:trHeight w:val="534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Детские дома-интернаты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место на 3 тыс. человек</w:t>
            </w:r>
          </w:p>
        </w:tc>
      </w:tr>
      <w:tr w:rsidR="00692D42" w:rsidRPr="00B51FC7" w:rsidTr="00692D42">
        <w:trPr>
          <w:trHeight w:val="860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Детские дома-интернаты  для умственно отсталых детей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место на 2 тыс. человек</w:t>
            </w:r>
          </w:p>
        </w:tc>
      </w:tr>
      <w:tr w:rsidR="00692D42" w:rsidRPr="00B51FC7" w:rsidTr="00692D42">
        <w:trPr>
          <w:trHeight w:val="857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Приют для детей и подростков, оставшихся без попечения родителей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 объект на 10 тыс. детей и подростков, оставшихся без попечения родителей</w:t>
            </w:r>
          </w:p>
        </w:tc>
      </w:tr>
      <w:tr w:rsidR="00692D42" w:rsidRPr="00B51FC7" w:rsidTr="00692D42">
        <w:trPr>
          <w:trHeight w:val="1111"/>
        </w:trPr>
        <w:tc>
          <w:tcPr>
            <w:tcW w:w="993" w:type="dxa"/>
            <w:vAlign w:val="center"/>
          </w:tcPr>
          <w:p w:rsidR="00692D42" w:rsidRPr="00B51FC7" w:rsidRDefault="00692D42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4819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Учреждения органов по делам молодежи</w:t>
            </w:r>
          </w:p>
        </w:tc>
        <w:tc>
          <w:tcPr>
            <w:tcW w:w="4394" w:type="dxa"/>
            <w:vAlign w:val="center"/>
          </w:tcPr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25 кв. метров общей площади на 1 тыс. человек;</w:t>
            </w:r>
          </w:p>
          <w:p w:rsidR="00692D42" w:rsidRPr="00B51FC7" w:rsidRDefault="00692D42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 рабочих места на 1 тыс. человек</w:t>
            </w:r>
          </w:p>
        </w:tc>
      </w:tr>
    </w:tbl>
    <w:p w:rsidR="00B95B76" w:rsidRPr="00B51FC7" w:rsidRDefault="00B95B76" w:rsidP="00B51FC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bidi="hi-IN"/>
        </w:rPr>
      </w:pPr>
    </w:p>
    <w:p w:rsidR="00B95B76" w:rsidRPr="00B51FC7" w:rsidRDefault="004E57B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5.7.2. </w:t>
      </w:r>
      <w:r w:rsidR="001468D4"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Размещение центров социального обслуживания населения следует осуществлять в соответствии с </w:t>
      </w:r>
      <w:r w:rsidR="007841DF" w:rsidRPr="00B51FC7">
        <w:rPr>
          <w:rFonts w:ascii="Times New Roman" w:hAnsi="Times New Roman" w:cs="Times New Roman"/>
          <w:sz w:val="26"/>
          <w:szCs w:val="26"/>
          <w:lang w:bidi="hi-IN"/>
        </w:rPr>
        <w:t>требованиями СП 35-106-2003 «Расчет и размещение учреждений социального обслуживания пожилых людей».</w:t>
      </w:r>
    </w:p>
    <w:p w:rsidR="007841DF" w:rsidRPr="00B51FC7" w:rsidRDefault="007841DF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5.7.3. Размеры земельных участков для размещения домов-интернатов для престарелых и инвалидов определяются в зависимости от вместимости объекта:</w:t>
      </w:r>
    </w:p>
    <w:p w:rsidR="007841DF" w:rsidRPr="00B51FC7" w:rsidRDefault="007841DF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50 мест – 38 кв. метров на 1 место;</w:t>
      </w:r>
    </w:p>
    <w:p w:rsidR="007841DF" w:rsidRPr="00B51FC7" w:rsidRDefault="007841DF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lastRenderedPageBreak/>
        <w:t>100 мест – 27 кв. метров на 1 место;</w:t>
      </w:r>
    </w:p>
    <w:p w:rsidR="007841DF" w:rsidRPr="00B51FC7" w:rsidRDefault="007841DF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 xml:space="preserve">200 мест – 20 кв. метров на 1 место.  </w:t>
      </w:r>
    </w:p>
    <w:p w:rsidR="00B95B76" w:rsidRPr="00B51FC7" w:rsidRDefault="003970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Размещение домов-интернатов для престарелых и инвалидов возможно за пределами населенных пунктов.</w:t>
      </w:r>
    </w:p>
    <w:p w:rsidR="00397042" w:rsidRPr="00B51FC7" w:rsidRDefault="003970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5.7.4. Размеры земельных участков для детских домов-интернатов, в том числе домов-интернатов для умственно отсталых детей, следует принимать в зависимости от вместимости объекта:</w:t>
      </w:r>
    </w:p>
    <w:p w:rsidR="00397042" w:rsidRPr="00B51FC7" w:rsidRDefault="003970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100 мест – 80 кв. метров на 1 место;</w:t>
      </w:r>
    </w:p>
    <w:p w:rsidR="00397042" w:rsidRPr="00B51FC7" w:rsidRDefault="003970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120 мест – 60 кв. метров на 1 место;</w:t>
      </w:r>
    </w:p>
    <w:p w:rsidR="00397042" w:rsidRPr="00B51FC7" w:rsidRDefault="0039704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200 мест – 50 кв. метров на 1 место.</w:t>
      </w:r>
    </w:p>
    <w:p w:rsidR="00397042" w:rsidRPr="00B51FC7" w:rsidRDefault="00DF00C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5.7.5. Размеры земельных участков для домов ночного пребывания, центров социальной адаптации определяются в соответствии с вместимостью объекта:</w:t>
      </w:r>
    </w:p>
    <w:p w:rsidR="00DF00CC" w:rsidRPr="00B51FC7" w:rsidRDefault="00DF00C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25 мест – 9,8 кв. метра на 1 место;</w:t>
      </w:r>
    </w:p>
    <w:p w:rsidR="00DF00CC" w:rsidRPr="00B51FC7" w:rsidRDefault="00DF00C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50 мест – 9,0 кв. метров на 1 место;</w:t>
      </w:r>
    </w:p>
    <w:p w:rsidR="00DF00CC" w:rsidRDefault="00DF00CC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51FC7">
        <w:rPr>
          <w:rFonts w:ascii="Times New Roman" w:hAnsi="Times New Roman" w:cs="Times New Roman"/>
          <w:sz w:val="26"/>
          <w:szCs w:val="26"/>
          <w:lang w:bidi="hi-IN"/>
        </w:rPr>
        <w:t>100 мест – 9,0 кв. метров на 1 место.</w:t>
      </w:r>
    </w:p>
    <w:p w:rsidR="00B51FC7" w:rsidRPr="00B51FC7" w:rsidRDefault="00B51FC7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bookmarkStart w:id="29" w:name="_Toc424561663"/>
      <w:r w:rsidRPr="00B51FC7">
        <w:rPr>
          <w:color w:val="000000" w:themeColor="text1"/>
          <w:sz w:val="26"/>
          <w:szCs w:val="26"/>
          <w:lang w:eastAsia="zh-CN" w:bidi="hi-IN"/>
        </w:rPr>
        <w:t>5.8. Рекомендации к определению нормативной потребности населения муниципального района в объектах физической культуры и массового спорта, размещению указанных объектов</w:t>
      </w:r>
      <w:bookmarkEnd w:id="29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6F0C19" w:rsidRPr="00B51FC7" w:rsidRDefault="006F0C19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bookmarkStart w:id="30" w:name="_Toc421805611"/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5.8.1. Определение нормативной потребности населения муниципального района в объектах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6F0C19" w:rsidRPr="00B51FC7" w:rsidRDefault="006F0C19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5.8.2.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bookmarkEnd w:id="30"/>
    <w:p w:rsidR="00335021" w:rsidRPr="00B51FC7" w:rsidRDefault="005F4858" w:rsidP="00B51FC7">
      <w:pPr>
        <w:pStyle w:val="S"/>
        <w:spacing w:line="240" w:lineRule="auto"/>
        <w:rPr>
          <w:sz w:val="26"/>
          <w:szCs w:val="26"/>
          <w:lang w:bidi="hi-IN"/>
        </w:rPr>
      </w:pPr>
      <w:r w:rsidRPr="00B51FC7">
        <w:rPr>
          <w:sz w:val="26"/>
          <w:szCs w:val="26"/>
          <w:lang w:bidi="hi-IN"/>
        </w:rPr>
        <w:t>5</w:t>
      </w:r>
      <w:r w:rsidR="00335021" w:rsidRPr="00B51FC7">
        <w:rPr>
          <w:sz w:val="26"/>
          <w:szCs w:val="26"/>
          <w:lang w:bidi="hi-IN"/>
        </w:rPr>
        <w:t>.8.</w:t>
      </w:r>
      <w:r w:rsidR="006F0C19" w:rsidRPr="00B51FC7">
        <w:rPr>
          <w:sz w:val="26"/>
          <w:szCs w:val="26"/>
          <w:lang w:bidi="hi-IN"/>
        </w:rPr>
        <w:t>3</w:t>
      </w:r>
      <w:r w:rsidR="00335021" w:rsidRPr="00B51FC7">
        <w:rPr>
          <w:sz w:val="26"/>
          <w:szCs w:val="26"/>
          <w:lang w:bidi="hi-IN"/>
        </w:rPr>
        <w:t xml:space="preserve">. Объекты </w:t>
      </w:r>
      <w:proofErr w:type="gramStart"/>
      <w:r w:rsidR="00335021" w:rsidRPr="00B51FC7">
        <w:rPr>
          <w:sz w:val="26"/>
          <w:szCs w:val="26"/>
          <w:lang w:bidi="hi-IN"/>
        </w:rPr>
        <w:t>физической</w:t>
      </w:r>
      <w:proofErr w:type="gramEnd"/>
      <w:r w:rsidR="00335021" w:rsidRPr="00B51FC7">
        <w:rPr>
          <w:sz w:val="26"/>
          <w:szCs w:val="26"/>
          <w:lang w:bidi="hi-IN"/>
        </w:rPr>
        <w:t xml:space="preserve">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5F4858" w:rsidRPr="00B51FC7" w:rsidRDefault="005F4858" w:rsidP="00B51FC7">
      <w:pPr>
        <w:pStyle w:val="S"/>
        <w:spacing w:line="240" w:lineRule="auto"/>
        <w:rPr>
          <w:sz w:val="26"/>
          <w:szCs w:val="26"/>
          <w:lang w:bidi="hi-IN"/>
        </w:rPr>
      </w:pPr>
      <w:r w:rsidRPr="00B51FC7">
        <w:rPr>
          <w:sz w:val="26"/>
          <w:szCs w:val="26"/>
          <w:lang w:bidi="hi-IN"/>
        </w:rPr>
        <w:t>5.8.</w:t>
      </w:r>
      <w:r w:rsidR="006F0C19" w:rsidRPr="00B51FC7">
        <w:rPr>
          <w:sz w:val="26"/>
          <w:szCs w:val="26"/>
          <w:lang w:bidi="hi-IN"/>
        </w:rPr>
        <w:t>4</w:t>
      </w:r>
      <w:r w:rsidRPr="00B51FC7">
        <w:rPr>
          <w:sz w:val="26"/>
          <w:szCs w:val="26"/>
          <w:lang w:bidi="hi-IN"/>
        </w:rPr>
        <w:t xml:space="preserve">. </w:t>
      </w:r>
      <w:r w:rsidR="00271D7E" w:rsidRPr="00B51FC7">
        <w:rPr>
          <w:sz w:val="26"/>
          <w:szCs w:val="26"/>
          <w:lang w:bidi="hi-IN"/>
        </w:rPr>
        <w:t>Размер земельного участка для детско-юношеских спортивных школ и бассейнов следует принимать равным 1,5 – 1,0 га на объект</w:t>
      </w:r>
      <w:r w:rsidR="006F0C19" w:rsidRPr="00B51FC7">
        <w:rPr>
          <w:sz w:val="26"/>
          <w:szCs w:val="26"/>
          <w:lang w:bidi="hi-IN"/>
        </w:rPr>
        <w:t>.</w:t>
      </w:r>
    </w:p>
    <w:p w:rsidR="00B95B76" w:rsidRPr="00B51FC7" w:rsidRDefault="00B95B76" w:rsidP="00B51FC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bidi="hi-IN"/>
        </w:rPr>
      </w:pPr>
    </w:p>
    <w:p w:rsidR="00B51FC7" w:rsidRDefault="00B51FC7">
      <w:pPr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CN" w:bidi="hi-IN"/>
        </w:rPr>
      </w:pPr>
      <w:bookmarkStart w:id="31" w:name="_Toc424561664"/>
      <w:r>
        <w:rPr>
          <w:color w:val="000000" w:themeColor="text1"/>
          <w:sz w:val="26"/>
          <w:szCs w:val="26"/>
          <w:lang w:eastAsia="zh-CN" w:bidi="hi-IN"/>
        </w:rPr>
        <w:br w:type="page"/>
      </w:r>
    </w:p>
    <w:p w:rsidR="00B95B76" w:rsidRPr="00B51FC7" w:rsidRDefault="00B95B76" w:rsidP="00B51FC7">
      <w:pPr>
        <w:pStyle w:val="1"/>
        <w:spacing w:before="0" w:line="240" w:lineRule="auto"/>
        <w:rPr>
          <w:color w:val="000000" w:themeColor="text1"/>
          <w:sz w:val="26"/>
          <w:szCs w:val="26"/>
          <w:lang w:eastAsia="zh-CN" w:bidi="hi-IN"/>
        </w:rPr>
      </w:pPr>
      <w:r w:rsidRPr="00B51FC7">
        <w:rPr>
          <w:color w:val="000000" w:themeColor="text1"/>
          <w:sz w:val="26"/>
          <w:szCs w:val="26"/>
          <w:lang w:eastAsia="zh-CN" w:bidi="hi-IN"/>
        </w:rPr>
        <w:lastRenderedPageBreak/>
        <w:t>5.9. Рекомендации к определению нормативной потребности населения муниципального района в объектах утилизации и переработки бытовых и промышленных отходов, размещению указанных объектов</w:t>
      </w:r>
      <w:bookmarkEnd w:id="31"/>
      <w:r w:rsidRPr="00B51FC7">
        <w:rPr>
          <w:color w:val="000000" w:themeColor="text1"/>
          <w:sz w:val="26"/>
          <w:szCs w:val="26"/>
          <w:lang w:eastAsia="zh-CN" w:bidi="hi-IN"/>
        </w:rPr>
        <w:t xml:space="preserve"> </w:t>
      </w:r>
    </w:p>
    <w:p w:rsidR="009E26F2" w:rsidRPr="00B51FC7" w:rsidRDefault="009E26F2" w:rsidP="00B51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.9.1. 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Показатели норм накопления бытовых отходов следует принимать в соответствии с требованиями </w:t>
      </w:r>
      <w:r w:rsidRPr="00B51FC7">
        <w:rPr>
          <w:rFonts w:ascii="Times New Roman" w:hAnsi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Pr="00B51FC7">
        <w:rPr>
          <w:rFonts w:ascii="Times New Roman" w:hAnsi="Times New Roman"/>
          <w:sz w:val="26"/>
          <w:szCs w:val="26"/>
        </w:rPr>
        <w:t>СНиП</w:t>
      </w:r>
      <w:proofErr w:type="spellEnd"/>
      <w:r w:rsidRPr="00B51FC7">
        <w:rPr>
          <w:rFonts w:ascii="Times New Roman" w:hAnsi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поселений», </w:t>
      </w:r>
      <w:proofErr w:type="gramStart"/>
      <w:r w:rsidRPr="00B51FC7">
        <w:rPr>
          <w:rFonts w:ascii="Times New Roman" w:hAnsi="Times New Roman"/>
          <w:sz w:val="26"/>
          <w:szCs w:val="26"/>
        </w:rPr>
        <w:t>приведенными</w:t>
      </w:r>
      <w:proofErr w:type="gramEnd"/>
      <w:r w:rsidRPr="00B51FC7">
        <w:rPr>
          <w:rFonts w:ascii="Times New Roman" w:hAnsi="Times New Roman"/>
          <w:sz w:val="26"/>
          <w:szCs w:val="26"/>
        </w:rPr>
        <w:t xml:space="preserve"> в таблице 1</w:t>
      </w:r>
      <w:r w:rsidR="00D466D4" w:rsidRPr="00B51FC7">
        <w:rPr>
          <w:rFonts w:ascii="Times New Roman" w:hAnsi="Times New Roman"/>
          <w:sz w:val="26"/>
          <w:szCs w:val="26"/>
        </w:rPr>
        <w:t>6</w:t>
      </w:r>
      <w:r w:rsidRPr="00B51FC7">
        <w:rPr>
          <w:rFonts w:ascii="Times New Roman" w:hAnsi="Times New Roman"/>
          <w:sz w:val="26"/>
          <w:szCs w:val="26"/>
        </w:rPr>
        <w:t>.</w:t>
      </w:r>
    </w:p>
    <w:p w:rsidR="009E26F2" w:rsidRPr="00B51FC7" w:rsidRDefault="009E26F2" w:rsidP="00B51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9E26F2" w:rsidRPr="00B51FC7" w:rsidRDefault="009E26F2" w:rsidP="00B51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5B6B" w:rsidRPr="00B51FC7" w:rsidRDefault="00E35B6B" w:rsidP="00B51F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Таблица </w:t>
      </w:r>
      <w:r w:rsidR="009E26F2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1</w:t>
      </w:r>
      <w:r w:rsidR="00D466D4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6</w:t>
      </w:r>
    </w:p>
    <w:tbl>
      <w:tblPr>
        <w:tblStyle w:val="aff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35B6B" w:rsidRPr="00B51FC7" w:rsidTr="007522A2">
        <w:trPr>
          <w:trHeight w:val="561"/>
        </w:trPr>
        <w:tc>
          <w:tcPr>
            <w:tcW w:w="5954" w:type="dxa"/>
            <w:vMerge w:val="restart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Виды бытовых отходов</w:t>
            </w:r>
          </w:p>
        </w:tc>
        <w:tc>
          <w:tcPr>
            <w:tcW w:w="4252" w:type="dxa"/>
            <w:gridSpan w:val="2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E35B6B" w:rsidRPr="00B51FC7" w:rsidTr="007522A2">
        <w:trPr>
          <w:trHeight w:val="215"/>
        </w:trPr>
        <w:tc>
          <w:tcPr>
            <w:tcW w:w="5954" w:type="dxa"/>
            <w:vMerge/>
            <w:vAlign w:val="center"/>
          </w:tcPr>
          <w:p w:rsidR="00E35B6B" w:rsidRPr="00B51FC7" w:rsidRDefault="00E35B6B" w:rsidP="00B51FC7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кг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литров</w:t>
            </w:r>
          </w:p>
        </w:tc>
      </w:tr>
      <w:tr w:rsidR="00E35B6B" w:rsidRPr="00B51FC7" w:rsidTr="007522A2">
        <w:trPr>
          <w:trHeight w:val="1438"/>
        </w:trPr>
        <w:tc>
          <w:tcPr>
            <w:tcW w:w="5954" w:type="dxa"/>
            <w:vAlign w:val="center"/>
          </w:tcPr>
          <w:p w:rsidR="00E35B6B" w:rsidRPr="00B51FC7" w:rsidRDefault="00E35B6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Твердые:</w:t>
            </w:r>
          </w:p>
          <w:p w:rsidR="00E35B6B" w:rsidRPr="00B51FC7" w:rsidRDefault="00E35B6B" w:rsidP="00B51FC7">
            <w:pPr>
              <w:ind w:left="459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E35B6B" w:rsidRPr="00B51FC7" w:rsidRDefault="00E35B6B" w:rsidP="00B51FC7">
            <w:pPr>
              <w:ind w:left="459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от прочих жилых зданий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190 – 225</w:t>
            </w:r>
          </w:p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300 – 450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900 – 1000</w:t>
            </w:r>
          </w:p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1100 – 2000</w:t>
            </w:r>
          </w:p>
        </w:tc>
      </w:tr>
      <w:tr w:rsidR="00E35B6B" w:rsidRPr="00B51FC7" w:rsidTr="007522A2">
        <w:trPr>
          <w:trHeight w:val="782"/>
        </w:trPr>
        <w:tc>
          <w:tcPr>
            <w:tcW w:w="5954" w:type="dxa"/>
            <w:vAlign w:val="center"/>
          </w:tcPr>
          <w:p w:rsidR="00E35B6B" w:rsidRPr="00B51FC7" w:rsidRDefault="00E35B6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280 – 300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1400 – 1500</w:t>
            </w:r>
          </w:p>
        </w:tc>
      </w:tr>
      <w:tr w:rsidR="00E35B6B" w:rsidRPr="00B51FC7" w:rsidTr="007522A2">
        <w:trPr>
          <w:trHeight w:val="464"/>
        </w:trPr>
        <w:tc>
          <w:tcPr>
            <w:tcW w:w="5954" w:type="dxa"/>
            <w:vAlign w:val="center"/>
          </w:tcPr>
          <w:p w:rsidR="00E35B6B" w:rsidRPr="00B51FC7" w:rsidRDefault="00E35B6B" w:rsidP="00B51FC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–</w:t>
            </w:r>
          </w:p>
        </w:tc>
        <w:tc>
          <w:tcPr>
            <w:tcW w:w="2126" w:type="dxa"/>
            <w:vAlign w:val="center"/>
          </w:tcPr>
          <w:p w:rsidR="00E35B6B" w:rsidRPr="00B51FC7" w:rsidRDefault="00E35B6B" w:rsidP="00B51FC7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2000 – 3500</w:t>
            </w:r>
          </w:p>
        </w:tc>
      </w:tr>
      <w:tr w:rsidR="00E35B6B" w:rsidRPr="00B51FC7" w:rsidTr="00665545">
        <w:trPr>
          <w:trHeight w:val="1057"/>
        </w:trPr>
        <w:tc>
          <w:tcPr>
            <w:tcW w:w="10206" w:type="dxa"/>
            <w:gridSpan w:val="3"/>
            <w:vAlign w:val="center"/>
          </w:tcPr>
          <w:p w:rsidR="00E35B6B" w:rsidRPr="00B51FC7" w:rsidRDefault="00E35B6B" w:rsidP="00B51FC7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Примечание. </w:t>
            </w:r>
          </w:p>
          <w:p w:rsidR="00E35B6B" w:rsidRPr="00B51FC7" w:rsidRDefault="00E35B6B" w:rsidP="00B51FC7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B51FC7"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  <w:t>Большие значения норм накопления отходов следует принимать для больших городских населенных пунктов.</w:t>
            </w:r>
          </w:p>
        </w:tc>
      </w:tr>
    </w:tbl>
    <w:p w:rsidR="00E35B6B" w:rsidRPr="00B51FC7" w:rsidRDefault="00E35B6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E35B6B" w:rsidRPr="00B51FC7" w:rsidRDefault="009E26F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.9.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2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 Определение местоположения объектов утилизации и переработки бытовых и промышленных отходов необходимо осуществлять на основе оценки возможностей использования территории для данных целей в соответствии с санитарными нормами.</w:t>
      </w:r>
    </w:p>
    <w:p w:rsidR="00E35B6B" w:rsidRPr="00B51FC7" w:rsidRDefault="009E26F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.9.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3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 На территории муниципального района рекомендуется размещение централизованных </w:t>
      </w:r>
      <w:proofErr w:type="spellStart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межпоселенческих</w:t>
      </w:r>
      <w:proofErr w:type="spellEnd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полигонов твердых бытовых и промышленных отходов для групп населенных пунктов. </w:t>
      </w:r>
    </w:p>
    <w:p w:rsidR="00E35B6B" w:rsidRPr="00B51FC7" w:rsidRDefault="00E35B6B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Рекомендуемый радиус обслуживания полигонов составляет 15 километров.</w:t>
      </w:r>
    </w:p>
    <w:p w:rsidR="00E35B6B" w:rsidRPr="00B51FC7" w:rsidRDefault="009E26F2" w:rsidP="00B51F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.9.</w:t>
      </w: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4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 Размещение полигонов твердых бытовых отходов следует осуществлять в соответствии с требованиями </w:t>
      </w:r>
      <w:r w:rsidR="00E35B6B" w:rsidRPr="00B51FC7">
        <w:rPr>
          <w:rFonts w:ascii="Times New Roman" w:hAnsi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="00E35B6B" w:rsidRPr="00B51FC7">
        <w:rPr>
          <w:rFonts w:ascii="Times New Roman" w:hAnsi="Times New Roman"/>
          <w:sz w:val="26"/>
          <w:szCs w:val="26"/>
        </w:rPr>
        <w:t>СНиП</w:t>
      </w:r>
      <w:proofErr w:type="spellEnd"/>
      <w:r w:rsidR="00E35B6B" w:rsidRPr="00B51FC7">
        <w:rPr>
          <w:rFonts w:ascii="Times New Roman" w:hAnsi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поселений»; СП 2.1.7.1038-01 «Гигиенические требования к устройству и содержанию полигонов для твердых бытовых отходов»; Инструкции по проектированию, эксплуатации и рекультивации полигонов для твердых бытовых отходов, утвержденной Министерством строительства Российской Федерации 02.11.1996 г.</w:t>
      </w:r>
    </w:p>
    <w:p w:rsidR="007522A2" w:rsidRPr="00B51FC7" w:rsidRDefault="007522A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/>
          <w:sz w:val="26"/>
          <w:szCs w:val="26"/>
        </w:rPr>
        <w:t>5.9.5. Размер земельного участка для размещения полигона твердых бытовых отходов следует принимать равным 0,02 – 0,05 га на 1000 т бытовых отходов.</w:t>
      </w:r>
    </w:p>
    <w:p w:rsidR="00E35B6B" w:rsidRPr="00B51FC7" w:rsidRDefault="007522A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5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.9.6. Объекты утилизации и переработки промышленных отходов проектируются в соответствии с требованиями </w:t>
      </w:r>
      <w:proofErr w:type="spellStart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СанПиН</w:t>
      </w:r>
      <w:proofErr w:type="spellEnd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2.1.7.1322-03 «Гигиенические требования к размещению и обезвреживанию отходов производства и потребления», </w:t>
      </w:r>
      <w:proofErr w:type="spellStart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СНиП</w:t>
      </w:r>
      <w:proofErr w:type="spellEnd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2.01.28-85 «Полигоны по обезвреживанию и захоронению токсичных промышленных отходов. </w:t>
      </w:r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lastRenderedPageBreak/>
        <w:t xml:space="preserve">Основные положения по проектированию», </w:t>
      </w:r>
      <w:proofErr w:type="spellStart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>СанПиН</w:t>
      </w:r>
      <w:proofErr w:type="spellEnd"/>
      <w:r w:rsidR="00E35B6B" w:rsidRPr="00B51FC7">
        <w:rPr>
          <w:rFonts w:ascii="Times New Roman" w:hAnsi="Times New Roman" w:cs="Times New Roman"/>
          <w:color w:val="00000A"/>
          <w:sz w:val="26"/>
          <w:szCs w:val="26"/>
          <w:lang w:eastAsia="zh-CN" w:bidi="hi-IN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B51FC7" w:rsidRDefault="00B51FC7" w:rsidP="00B51FC7">
      <w:pPr>
        <w:pStyle w:val="1"/>
        <w:spacing w:before="0" w:line="240" w:lineRule="auto"/>
        <w:ind w:left="1066" w:firstLine="0"/>
        <w:rPr>
          <w:sz w:val="26"/>
          <w:szCs w:val="26"/>
          <w:lang w:eastAsia="zh-CN" w:bidi="hi-IN"/>
        </w:rPr>
      </w:pPr>
      <w:bookmarkStart w:id="32" w:name="_Toc424561665"/>
    </w:p>
    <w:p w:rsidR="00B51FC7" w:rsidRPr="00B51FC7" w:rsidRDefault="00B51FC7" w:rsidP="00B51FC7">
      <w:pPr>
        <w:rPr>
          <w:sz w:val="10"/>
          <w:szCs w:val="10"/>
          <w:lang w:eastAsia="zh-CN" w:bidi="hi-IN"/>
        </w:rPr>
      </w:pPr>
    </w:p>
    <w:p w:rsidR="00CC2DD2" w:rsidRDefault="00CC2DD2" w:rsidP="00B51FC7">
      <w:pPr>
        <w:pStyle w:val="1"/>
        <w:numPr>
          <w:ilvl w:val="0"/>
          <w:numId w:val="16"/>
        </w:numPr>
        <w:spacing w:before="0" w:line="240" w:lineRule="auto"/>
        <w:ind w:left="1066" w:hanging="357"/>
        <w:rPr>
          <w:sz w:val="26"/>
          <w:szCs w:val="26"/>
          <w:lang w:eastAsia="zh-CN" w:bidi="hi-IN"/>
        </w:rPr>
      </w:pPr>
      <w:r w:rsidRPr="00B51FC7">
        <w:rPr>
          <w:sz w:val="26"/>
          <w:szCs w:val="26"/>
          <w:lang w:eastAsia="zh-CN" w:bidi="hi-IN"/>
        </w:rPr>
        <w:t>МАТЕРИАЛЫ ПО ОБОСНОВАНИЮ РАСЧЕТНЫХ ПОКАЗАТЕЛЕЙ</w:t>
      </w:r>
      <w:bookmarkEnd w:id="32"/>
    </w:p>
    <w:p w:rsidR="00B51FC7" w:rsidRPr="00B51FC7" w:rsidRDefault="00B51FC7" w:rsidP="00B51FC7">
      <w:pPr>
        <w:rPr>
          <w:sz w:val="10"/>
          <w:szCs w:val="10"/>
          <w:lang w:eastAsia="zh-CN" w:bidi="hi-IN"/>
        </w:rPr>
      </w:pPr>
    </w:p>
    <w:p w:rsidR="00D74C9D" w:rsidRPr="00B51FC7" w:rsidRDefault="00005BA2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6</w:t>
      </w:r>
      <w:r w:rsidR="00D74C9D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</w:t>
      </w:r>
      <w:r w:rsidR="00884525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1</w:t>
      </w:r>
      <w:r w:rsidR="00D74C9D" w:rsidRPr="00B51FC7">
        <w:rPr>
          <w:rFonts w:ascii="Times New Roman" w:hAnsi="Times New Roman" w:cs="Times New Roman"/>
          <w:sz w:val="26"/>
          <w:szCs w:val="26"/>
          <w:lang w:eastAsia="zh-CN" w:bidi="hi-IN"/>
        </w:rPr>
        <w:t>. Нормативы подготовлены в соответствии с требованиями следующих нормативных правовых актов:</w:t>
      </w:r>
    </w:p>
    <w:p w:rsidR="00D74C9D" w:rsidRPr="00B51FC7" w:rsidRDefault="00D74C9D" w:rsidP="00B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B51FC7">
        <w:rPr>
          <w:rFonts w:ascii="Times New Roman" w:hAnsi="Times New Roman"/>
          <w:sz w:val="26"/>
          <w:szCs w:val="26"/>
        </w:rPr>
        <w:t>Градостроительный кодекс Российской Федерации от 29.12.2004 г. №190-ФЗ;</w:t>
      </w:r>
    </w:p>
    <w:p w:rsidR="00D74C9D" w:rsidRPr="00B51FC7" w:rsidRDefault="00D74C9D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D74C9D" w:rsidRPr="00B51FC7" w:rsidRDefault="00D74C9D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994573" w:rsidRPr="00B51FC7" w:rsidRDefault="00994573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</w:t>
      </w:r>
      <w:r w:rsidR="00673D98" w:rsidRPr="00B51FC7">
        <w:rPr>
          <w:rFonts w:ascii="Times New Roman" w:hAnsi="Times New Roman"/>
          <w:sz w:val="26"/>
          <w:szCs w:val="26"/>
        </w:rPr>
        <w:t xml:space="preserve"> до 2014 года» от 26.01.2009 г. № 42 (с изменениями на 30.05.2013 г.).</w:t>
      </w:r>
    </w:p>
    <w:p w:rsidR="001136B8" w:rsidRPr="00B51FC7" w:rsidRDefault="00005BA2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6</w:t>
      </w:r>
      <w:r w:rsidR="00977DAF" w:rsidRPr="00B51FC7">
        <w:rPr>
          <w:rFonts w:ascii="Times New Roman" w:hAnsi="Times New Roman"/>
          <w:sz w:val="26"/>
          <w:szCs w:val="26"/>
        </w:rPr>
        <w:t xml:space="preserve">.2. При подготовке нормативов использовались следующие </w:t>
      </w:r>
      <w:r w:rsidR="001136B8" w:rsidRPr="00B51FC7">
        <w:rPr>
          <w:rFonts w:ascii="Times New Roman" w:hAnsi="Times New Roman"/>
          <w:sz w:val="26"/>
          <w:szCs w:val="26"/>
        </w:rPr>
        <w:t>нормативные</w:t>
      </w:r>
      <w:r w:rsidR="00977DAF" w:rsidRPr="00B51FC7">
        <w:rPr>
          <w:rFonts w:ascii="Times New Roman" w:hAnsi="Times New Roman"/>
          <w:sz w:val="26"/>
          <w:szCs w:val="26"/>
        </w:rPr>
        <w:t xml:space="preserve"> документы:</w:t>
      </w:r>
    </w:p>
    <w:p w:rsidR="00913A44" w:rsidRPr="00B51FC7" w:rsidRDefault="00A629FF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 xml:space="preserve">СП 42.13330.2011 Актуализированная редакция </w:t>
      </w:r>
      <w:proofErr w:type="spellStart"/>
      <w:r w:rsidRPr="00B51FC7">
        <w:rPr>
          <w:rFonts w:ascii="Times New Roman" w:hAnsi="Times New Roman"/>
          <w:sz w:val="26"/>
          <w:szCs w:val="26"/>
        </w:rPr>
        <w:t>СНиП</w:t>
      </w:r>
      <w:proofErr w:type="spellEnd"/>
      <w:r w:rsidRPr="00B51FC7">
        <w:rPr>
          <w:rFonts w:ascii="Times New Roman" w:hAnsi="Times New Roman"/>
          <w:sz w:val="26"/>
          <w:szCs w:val="26"/>
        </w:rPr>
        <w:t xml:space="preserve"> 2.07.01-89*. «Градостроительство. Планировка и застройка городских и сельских поселений»</w:t>
      </w:r>
      <w:r w:rsidR="00E91E39" w:rsidRPr="00B51FC7">
        <w:rPr>
          <w:rFonts w:ascii="Times New Roman" w:hAnsi="Times New Roman"/>
          <w:sz w:val="26"/>
          <w:szCs w:val="26"/>
        </w:rPr>
        <w:t>;</w:t>
      </w:r>
    </w:p>
    <w:p w:rsidR="00E91E39" w:rsidRPr="00B51FC7" w:rsidRDefault="00E91E39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Методические рекомендации по проектированию автобусных остановок, утвержденные Министерством транспортного строительства СССР 01.01.1975 г.</w:t>
      </w:r>
      <w:r w:rsidR="00994573" w:rsidRPr="00B51FC7">
        <w:rPr>
          <w:rFonts w:ascii="Times New Roman" w:hAnsi="Times New Roman"/>
          <w:sz w:val="26"/>
          <w:szCs w:val="26"/>
        </w:rPr>
        <w:t>;</w:t>
      </w:r>
    </w:p>
    <w:p w:rsidR="00994573" w:rsidRPr="00B51FC7" w:rsidRDefault="00994573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D466D4" w:rsidRPr="00B51FC7" w:rsidRDefault="00D466D4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г.</w:t>
      </w:r>
    </w:p>
    <w:p w:rsidR="00D74C9D" w:rsidRPr="00B51FC7" w:rsidRDefault="00005BA2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6</w:t>
      </w:r>
      <w:r w:rsidR="00D74C9D" w:rsidRPr="00B51FC7">
        <w:rPr>
          <w:rFonts w:ascii="Times New Roman" w:hAnsi="Times New Roman"/>
          <w:sz w:val="26"/>
          <w:szCs w:val="26"/>
        </w:rPr>
        <w:t>.</w:t>
      </w:r>
      <w:r w:rsidR="00977DAF" w:rsidRPr="00B51FC7">
        <w:rPr>
          <w:rFonts w:ascii="Times New Roman" w:hAnsi="Times New Roman"/>
          <w:sz w:val="26"/>
          <w:szCs w:val="26"/>
        </w:rPr>
        <w:t>3</w:t>
      </w:r>
      <w:r w:rsidR="00D74C9D" w:rsidRPr="00B51FC7">
        <w:rPr>
          <w:rFonts w:ascii="Times New Roman" w:hAnsi="Times New Roman"/>
          <w:sz w:val="26"/>
          <w:szCs w:val="26"/>
        </w:rPr>
        <w:t>. При подготовке нормативов учитывались:</w:t>
      </w:r>
    </w:p>
    <w:p w:rsidR="00D74C9D" w:rsidRPr="00B51FC7" w:rsidRDefault="00D74C9D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 xml:space="preserve">социально-демографический состав и плотность населения </w:t>
      </w:r>
      <w:r w:rsidR="0050555A" w:rsidRPr="00B51FC7">
        <w:rPr>
          <w:rFonts w:ascii="Times New Roman" w:hAnsi="Times New Roman"/>
          <w:sz w:val="26"/>
          <w:szCs w:val="26"/>
        </w:rPr>
        <w:t>муниципальных образований, расположенных в границах муниципального района</w:t>
      </w:r>
      <w:r w:rsidRPr="00B51FC7">
        <w:rPr>
          <w:rFonts w:ascii="Times New Roman" w:hAnsi="Times New Roman"/>
          <w:sz w:val="26"/>
          <w:szCs w:val="26"/>
        </w:rPr>
        <w:t>;</w:t>
      </w:r>
    </w:p>
    <w:p w:rsidR="00D74C9D" w:rsidRPr="00B51FC7" w:rsidRDefault="00A00FD6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 xml:space="preserve">планы и </w:t>
      </w:r>
      <w:r w:rsidR="00D74C9D" w:rsidRPr="00B51FC7">
        <w:rPr>
          <w:rFonts w:ascii="Times New Roman" w:hAnsi="Times New Roman"/>
          <w:sz w:val="26"/>
          <w:szCs w:val="26"/>
        </w:rPr>
        <w:t>программ</w:t>
      </w:r>
      <w:r w:rsidRPr="00B51FC7">
        <w:rPr>
          <w:rFonts w:ascii="Times New Roman" w:hAnsi="Times New Roman"/>
          <w:sz w:val="26"/>
          <w:szCs w:val="26"/>
        </w:rPr>
        <w:t>ы</w:t>
      </w:r>
      <w:r w:rsidR="00D74C9D" w:rsidRPr="00B51FC7">
        <w:rPr>
          <w:rFonts w:ascii="Times New Roman" w:hAnsi="Times New Roman"/>
          <w:sz w:val="26"/>
          <w:szCs w:val="26"/>
        </w:rPr>
        <w:t xml:space="preserve"> </w:t>
      </w:r>
      <w:r w:rsidRPr="00B51FC7">
        <w:rPr>
          <w:rFonts w:ascii="Times New Roman" w:hAnsi="Times New Roman"/>
          <w:sz w:val="26"/>
          <w:szCs w:val="26"/>
        </w:rPr>
        <w:t xml:space="preserve">комплексного </w:t>
      </w:r>
      <w:r w:rsidR="00D74C9D" w:rsidRPr="00B51FC7">
        <w:rPr>
          <w:rFonts w:ascii="Times New Roman" w:hAnsi="Times New Roman"/>
          <w:sz w:val="26"/>
          <w:szCs w:val="26"/>
        </w:rPr>
        <w:t>социально-экономического развития</w:t>
      </w:r>
      <w:r w:rsidR="007C18BA" w:rsidRPr="00B51FC7">
        <w:rPr>
          <w:rFonts w:ascii="Times New Roman" w:hAnsi="Times New Roman"/>
          <w:sz w:val="26"/>
          <w:szCs w:val="26"/>
        </w:rPr>
        <w:t xml:space="preserve"> </w:t>
      </w:r>
      <w:r w:rsidR="002940B2" w:rsidRPr="00B51FC7">
        <w:rPr>
          <w:rFonts w:ascii="Times New Roman" w:hAnsi="Times New Roman"/>
          <w:sz w:val="26"/>
          <w:szCs w:val="26"/>
        </w:rPr>
        <w:t xml:space="preserve">Бугульминского </w:t>
      </w:r>
      <w:r w:rsidR="007C18BA" w:rsidRPr="00B51FC7">
        <w:rPr>
          <w:rFonts w:ascii="Times New Roman" w:hAnsi="Times New Roman"/>
          <w:sz w:val="26"/>
          <w:szCs w:val="26"/>
        </w:rPr>
        <w:t>муниципального района</w:t>
      </w:r>
      <w:r w:rsidR="00D74C9D" w:rsidRPr="00B51FC7">
        <w:rPr>
          <w:rFonts w:ascii="Times New Roman" w:hAnsi="Times New Roman"/>
          <w:sz w:val="26"/>
          <w:szCs w:val="26"/>
        </w:rPr>
        <w:t xml:space="preserve">; </w:t>
      </w:r>
    </w:p>
    <w:p w:rsidR="0050555A" w:rsidRPr="00B51FC7" w:rsidRDefault="0050555A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прогноз социально-экономического развития муниципального района;</w:t>
      </w:r>
    </w:p>
    <w:p w:rsidR="0050555A" w:rsidRPr="00B51FC7" w:rsidRDefault="0050555A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>природно-климатические условия;</w:t>
      </w:r>
    </w:p>
    <w:p w:rsidR="00D74C9D" w:rsidRPr="00B51FC7" w:rsidRDefault="00D74C9D" w:rsidP="00B51FC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B51FC7">
        <w:rPr>
          <w:rFonts w:ascii="Times New Roman" w:hAnsi="Times New Roman"/>
          <w:sz w:val="26"/>
          <w:szCs w:val="26"/>
        </w:rPr>
        <w:t xml:space="preserve">предложения органов местного самоуправления </w:t>
      </w:r>
      <w:r w:rsidR="0050555A" w:rsidRPr="00B51FC7">
        <w:rPr>
          <w:rFonts w:ascii="Times New Roman" w:hAnsi="Times New Roman"/>
          <w:sz w:val="26"/>
          <w:szCs w:val="26"/>
        </w:rPr>
        <w:t xml:space="preserve">муниципальных образований, расположенных в границах муниципального района, </w:t>
      </w:r>
      <w:r w:rsidRPr="00B51FC7">
        <w:rPr>
          <w:rFonts w:ascii="Times New Roman" w:hAnsi="Times New Roman"/>
          <w:sz w:val="26"/>
          <w:szCs w:val="26"/>
        </w:rPr>
        <w:t>и заинтересованных лиц.</w:t>
      </w:r>
    </w:p>
    <w:p w:rsidR="00005BA2" w:rsidRPr="00B51FC7" w:rsidRDefault="00005BA2" w:rsidP="00B51FC7">
      <w:pPr>
        <w:pStyle w:val="S"/>
        <w:spacing w:line="240" w:lineRule="auto"/>
        <w:rPr>
          <w:sz w:val="26"/>
          <w:szCs w:val="26"/>
        </w:rPr>
      </w:pPr>
      <w:bookmarkStart w:id="33" w:name="_Toc421297944"/>
    </w:p>
    <w:p w:rsidR="00D74C9D" w:rsidRPr="00B51FC7" w:rsidRDefault="00005BA2" w:rsidP="00B51FC7">
      <w:pPr>
        <w:pStyle w:val="S"/>
        <w:spacing w:line="240" w:lineRule="auto"/>
        <w:rPr>
          <w:sz w:val="26"/>
          <w:szCs w:val="26"/>
          <w:shd w:val="clear" w:color="auto" w:fill="FFFFFF"/>
        </w:rPr>
      </w:pPr>
      <w:r w:rsidRPr="00B51FC7">
        <w:rPr>
          <w:sz w:val="26"/>
          <w:szCs w:val="26"/>
        </w:rPr>
        <w:t>6</w:t>
      </w:r>
      <w:r w:rsidR="005A3A8F" w:rsidRPr="00B51FC7">
        <w:rPr>
          <w:sz w:val="26"/>
          <w:szCs w:val="26"/>
        </w:rPr>
        <w:t xml:space="preserve">.4. </w:t>
      </w:r>
      <w:proofErr w:type="gramStart"/>
      <w:r w:rsidR="005A3A8F" w:rsidRPr="00B51FC7">
        <w:rPr>
          <w:sz w:val="26"/>
          <w:szCs w:val="26"/>
        </w:rPr>
        <w:t xml:space="preserve">Перечень объектов местного значения </w:t>
      </w:r>
      <w:r w:rsidR="00A00FD6" w:rsidRPr="00B51FC7">
        <w:rPr>
          <w:sz w:val="26"/>
          <w:szCs w:val="26"/>
        </w:rPr>
        <w:t>муниципального района</w:t>
      </w:r>
      <w:r w:rsidR="005A3A8F" w:rsidRPr="00B51FC7">
        <w:rPr>
          <w:sz w:val="26"/>
          <w:szCs w:val="26"/>
        </w:rPr>
        <w:t xml:space="preserve">, для которых в основной части нормативов установлены расчетные показатели </w:t>
      </w:r>
      <w:r w:rsidR="005A3A8F" w:rsidRPr="00B51FC7">
        <w:rPr>
          <w:sz w:val="26"/>
          <w:szCs w:val="26"/>
          <w:shd w:val="clear" w:color="auto" w:fill="FFFFFF"/>
        </w:rPr>
        <w:t xml:space="preserve">минимально допустимого уровня обеспеченности населения </w:t>
      </w:r>
      <w:r w:rsidR="00A00FD6" w:rsidRPr="00B51FC7">
        <w:rPr>
          <w:sz w:val="26"/>
          <w:szCs w:val="26"/>
          <w:shd w:val="clear" w:color="auto" w:fill="FFFFFF"/>
        </w:rPr>
        <w:t>муниципального района</w:t>
      </w:r>
      <w:r w:rsidR="005A3A8F" w:rsidRPr="00B51FC7">
        <w:rPr>
          <w:sz w:val="26"/>
          <w:szCs w:val="26"/>
          <w:shd w:val="clear" w:color="auto" w:fill="FFFFFF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A00FD6" w:rsidRPr="00B51FC7">
        <w:rPr>
          <w:sz w:val="26"/>
          <w:szCs w:val="26"/>
          <w:shd w:val="clear" w:color="auto" w:fill="FFFFFF"/>
        </w:rPr>
        <w:t>муниципального района</w:t>
      </w:r>
      <w:r w:rsidR="005A3A8F" w:rsidRPr="00B51FC7">
        <w:rPr>
          <w:sz w:val="26"/>
          <w:szCs w:val="26"/>
          <w:shd w:val="clear" w:color="auto" w:fill="FFFFFF"/>
        </w:rPr>
        <w:t xml:space="preserve">, определен требованиями Градостроительного Кодекса Российской Федерации, указанными в части 4 статьи 29.2, </w:t>
      </w:r>
      <w:r w:rsidR="00005EBF" w:rsidRPr="00B51FC7">
        <w:rPr>
          <w:sz w:val="26"/>
          <w:szCs w:val="26"/>
          <w:shd w:val="clear" w:color="auto" w:fill="FFFFFF"/>
        </w:rPr>
        <w:t>а также</w:t>
      </w:r>
      <w:r w:rsidR="005A3A8F" w:rsidRPr="00B51FC7">
        <w:rPr>
          <w:sz w:val="26"/>
          <w:szCs w:val="26"/>
          <w:shd w:val="clear" w:color="auto" w:fill="FFFFFF"/>
        </w:rPr>
        <w:t xml:space="preserve"> техническим заданием на разработку проекта нормативов.</w:t>
      </w:r>
      <w:bookmarkEnd w:id="33"/>
      <w:proofErr w:type="gramEnd"/>
    </w:p>
    <w:sectPr w:rsidR="00D74C9D" w:rsidRPr="00B51FC7" w:rsidSect="00B25BB4">
      <w:headerReference w:type="default" r:id="rId10"/>
      <w:footerReference w:type="default" r:id="rId11"/>
      <w:type w:val="continuous"/>
      <w:pgSz w:w="11906" w:h="16838"/>
      <w:pgMar w:top="1135" w:right="566" w:bottom="1135" w:left="1134" w:header="567" w:footer="292" w:gutter="0"/>
      <w:pgNumType w:start="2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4D" w:rsidRDefault="000E144D" w:rsidP="00F56C74">
      <w:pPr>
        <w:spacing w:after="0" w:line="240" w:lineRule="auto"/>
      </w:pPr>
      <w:r>
        <w:separator/>
      </w:r>
    </w:p>
  </w:endnote>
  <w:endnote w:type="continuationSeparator" w:id="1">
    <w:p w:rsidR="000E144D" w:rsidRDefault="000E144D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5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0A10" w:rsidRPr="008C29CC" w:rsidRDefault="00510B3A">
        <w:pPr>
          <w:pStyle w:val="a8"/>
          <w:jc w:val="right"/>
          <w:rPr>
            <w:rFonts w:ascii="Times New Roman" w:hAnsi="Times New Roman" w:cs="Times New Roman"/>
          </w:rPr>
        </w:pPr>
        <w:r w:rsidRPr="008C29CC">
          <w:rPr>
            <w:rFonts w:ascii="Times New Roman" w:hAnsi="Times New Roman" w:cs="Times New Roman"/>
          </w:rPr>
          <w:fldChar w:fldCharType="begin"/>
        </w:r>
        <w:r w:rsidR="00180A10" w:rsidRPr="008C29CC">
          <w:rPr>
            <w:rFonts w:ascii="Times New Roman" w:hAnsi="Times New Roman" w:cs="Times New Roman"/>
          </w:rPr>
          <w:instrText xml:space="preserve"> PAGE   \* MERGEFORMAT </w:instrText>
        </w:r>
        <w:r w:rsidRPr="008C29CC">
          <w:rPr>
            <w:rFonts w:ascii="Times New Roman" w:hAnsi="Times New Roman" w:cs="Times New Roman"/>
          </w:rPr>
          <w:fldChar w:fldCharType="separate"/>
        </w:r>
        <w:r w:rsidR="00D05ED1">
          <w:rPr>
            <w:rFonts w:ascii="Times New Roman" w:hAnsi="Times New Roman" w:cs="Times New Roman"/>
            <w:noProof/>
          </w:rPr>
          <w:t>3</w:t>
        </w:r>
        <w:r w:rsidRPr="008C29CC">
          <w:rPr>
            <w:rFonts w:ascii="Times New Roman" w:hAnsi="Times New Roman" w:cs="Times New Roman"/>
          </w:rPr>
          <w:fldChar w:fldCharType="end"/>
        </w:r>
      </w:p>
    </w:sdtContent>
  </w:sdt>
  <w:p w:rsidR="00180A10" w:rsidRDefault="00180A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0" w:rsidRDefault="00180A10">
    <w:pPr>
      <w:pStyle w:val="a8"/>
    </w:pPr>
  </w:p>
  <w:p w:rsidR="00180A10" w:rsidRDefault="00180A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0" w:rsidRDefault="00510B3A">
    <w:pPr>
      <w:pStyle w:val="a8"/>
      <w:jc w:val="right"/>
    </w:pPr>
    <w:r w:rsidRPr="00B25BB4">
      <w:rPr>
        <w:rFonts w:ascii="Times New Roman" w:hAnsi="Times New Roman" w:cs="Times New Roman"/>
      </w:rPr>
      <w:fldChar w:fldCharType="begin"/>
    </w:r>
    <w:r w:rsidR="00180A10" w:rsidRPr="00B25BB4">
      <w:rPr>
        <w:rFonts w:ascii="Times New Roman" w:hAnsi="Times New Roman" w:cs="Times New Roman"/>
      </w:rPr>
      <w:instrText xml:space="preserve"> PAGE   \* MERGEFORMAT </w:instrText>
    </w:r>
    <w:r w:rsidRPr="00B25BB4">
      <w:rPr>
        <w:rFonts w:ascii="Times New Roman" w:hAnsi="Times New Roman" w:cs="Times New Roman"/>
      </w:rPr>
      <w:fldChar w:fldCharType="separate"/>
    </w:r>
    <w:r w:rsidR="00D05ED1">
      <w:rPr>
        <w:rFonts w:ascii="Times New Roman" w:hAnsi="Times New Roman" w:cs="Times New Roman"/>
        <w:noProof/>
      </w:rPr>
      <w:t>29</w:t>
    </w:r>
    <w:r w:rsidRPr="00B25BB4">
      <w:rPr>
        <w:rFonts w:ascii="Times New Roman" w:hAnsi="Times New Roman" w:cs="Times New Roman"/>
      </w:rPr>
      <w:fldChar w:fldCharType="end"/>
    </w:r>
  </w:p>
  <w:p w:rsidR="00180A10" w:rsidRDefault="00180A10" w:rsidP="008076DD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4D" w:rsidRDefault="000E144D" w:rsidP="00F56C74">
      <w:pPr>
        <w:spacing w:after="0" w:line="240" w:lineRule="auto"/>
      </w:pPr>
      <w:r>
        <w:separator/>
      </w:r>
    </w:p>
  </w:footnote>
  <w:footnote w:type="continuationSeparator" w:id="1">
    <w:p w:rsidR="000E144D" w:rsidRDefault="000E144D" w:rsidP="00F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0" w:rsidRDefault="00180A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11981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A71302"/>
    <w:rsid w:val="00001E9D"/>
    <w:rsid w:val="00005BA2"/>
    <w:rsid w:val="00005EBF"/>
    <w:rsid w:val="00010B17"/>
    <w:rsid w:val="00012F77"/>
    <w:rsid w:val="00013025"/>
    <w:rsid w:val="00015763"/>
    <w:rsid w:val="00015798"/>
    <w:rsid w:val="00015E25"/>
    <w:rsid w:val="00015F5F"/>
    <w:rsid w:val="000161EB"/>
    <w:rsid w:val="0002404B"/>
    <w:rsid w:val="0002439D"/>
    <w:rsid w:val="000243CB"/>
    <w:rsid w:val="00025BFC"/>
    <w:rsid w:val="000328DC"/>
    <w:rsid w:val="00033BFC"/>
    <w:rsid w:val="000373E4"/>
    <w:rsid w:val="00041977"/>
    <w:rsid w:val="000453F0"/>
    <w:rsid w:val="00050B3D"/>
    <w:rsid w:val="0005522B"/>
    <w:rsid w:val="0006265B"/>
    <w:rsid w:val="000626C5"/>
    <w:rsid w:val="00065215"/>
    <w:rsid w:val="00066FE6"/>
    <w:rsid w:val="0007110D"/>
    <w:rsid w:val="00073966"/>
    <w:rsid w:val="00073B6D"/>
    <w:rsid w:val="00073FDD"/>
    <w:rsid w:val="00074EC1"/>
    <w:rsid w:val="00076745"/>
    <w:rsid w:val="000774D2"/>
    <w:rsid w:val="00077BA1"/>
    <w:rsid w:val="00091643"/>
    <w:rsid w:val="00091F5E"/>
    <w:rsid w:val="00094A9F"/>
    <w:rsid w:val="0009536E"/>
    <w:rsid w:val="00097BA5"/>
    <w:rsid w:val="000A0ED4"/>
    <w:rsid w:val="000A2041"/>
    <w:rsid w:val="000A5C23"/>
    <w:rsid w:val="000B6ACB"/>
    <w:rsid w:val="000C05F1"/>
    <w:rsid w:val="000C1497"/>
    <w:rsid w:val="000C21C0"/>
    <w:rsid w:val="000C71BC"/>
    <w:rsid w:val="000D142E"/>
    <w:rsid w:val="000D443E"/>
    <w:rsid w:val="000D5710"/>
    <w:rsid w:val="000E144D"/>
    <w:rsid w:val="000E3B9D"/>
    <w:rsid w:val="000E6B45"/>
    <w:rsid w:val="000F07A6"/>
    <w:rsid w:val="000F0F9D"/>
    <w:rsid w:val="000F1BB7"/>
    <w:rsid w:val="000F48D5"/>
    <w:rsid w:val="000F4B62"/>
    <w:rsid w:val="000F617B"/>
    <w:rsid w:val="001031C7"/>
    <w:rsid w:val="001136B8"/>
    <w:rsid w:val="00116606"/>
    <w:rsid w:val="00117340"/>
    <w:rsid w:val="001241ED"/>
    <w:rsid w:val="00124540"/>
    <w:rsid w:val="00125BA4"/>
    <w:rsid w:val="00127086"/>
    <w:rsid w:val="00131657"/>
    <w:rsid w:val="0013722A"/>
    <w:rsid w:val="001412D8"/>
    <w:rsid w:val="00141BED"/>
    <w:rsid w:val="00142653"/>
    <w:rsid w:val="00142697"/>
    <w:rsid w:val="001468D4"/>
    <w:rsid w:val="00157A08"/>
    <w:rsid w:val="00160484"/>
    <w:rsid w:val="0016097C"/>
    <w:rsid w:val="00161C58"/>
    <w:rsid w:val="001639C0"/>
    <w:rsid w:val="001674E6"/>
    <w:rsid w:val="00172247"/>
    <w:rsid w:val="001740EB"/>
    <w:rsid w:val="0017448E"/>
    <w:rsid w:val="001753FF"/>
    <w:rsid w:val="0017692C"/>
    <w:rsid w:val="00180A10"/>
    <w:rsid w:val="001816C1"/>
    <w:rsid w:val="0018184F"/>
    <w:rsid w:val="00182BD7"/>
    <w:rsid w:val="001855D5"/>
    <w:rsid w:val="00185E1E"/>
    <w:rsid w:val="00187AD8"/>
    <w:rsid w:val="001936C2"/>
    <w:rsid w:val="00194F93"/>
    <w:rsid w:val="00195122"/>
    <w:rsid w:val="001A27AF"/>
    <w:rsid w:val="001A3FBC"/>
    <w:rsid w:val="001A6132"/>
    <w:rsid w:val="001B33B2"/>
    <w:rsid w:val="001B43A9"/>
    <w:rsid w:val="001C119C"/>
    <w:rsid w:val="001C3EF1"/>
    <w:rsid w:val="001D03DA"/>
    <w:rsid w:val="001D5598"/>
    <w:rsid w:val="001D611B"/>
    <w:rsid w:val="001E27B5"/>
    <w:rsid w:val="001E5884"/>
    <w:rsid w:val="001F2CF0"/>
    <w:rsid w:val="001F7730"/>
    <w:rsid w:val="002213A2"/>
    <w:rsid w:val="0022723B"/>
    <w:rsid w:val="0023053A"/>
    <w:rsid w:val="00232E92"/>
    <w:rsid w:val="00242070"/>
    <w:rsid w:val="00244C85"/>
    <w:rsid w:val="002451D4"/>
    <w:rsid w:val="00245BA1"/>
    <w:rsid w:val="002475F8"/>
    <w:rsid w:val="00247846"/>
    <w:rsid w:val="00247991"/>
    <w:rsid w:val="00252DC2"/>
    <w:rsid w:val="00253580"/>
    <w:rsid w:val="002608E6"/>
    <w:rsid w:val="00264AE4"/>
    <w:rsid w:val="00271D7E"/>
    <w:rsid w:val="002734C8"/>
    <w:rsid w:val="0028295F"/>
    <w:rsid w:val="002842FC"/>
    <w:rsid w:val="00292C8B"/>
    <w:rsid w:val="002940B2"/>
    <w:rsid w:val="00294B6D"/>
    <w:rsid w:val="00294E00"/>
    <w:rsid w:val="002A1643"/>
    <w:rsid w:val="002A3882"/>
    <w:rsid w:val="002A6DD5"/>
    <w:rsid w:val="002B0CAB"/>
    <w:rsid w:val="002B1A54"/>
    <w:rsid w:val="002B2BA1"/>
    <w:rsid w:val="002B481D"/>
    <w:rsid w:val="002B4C49"/>
    <w:rsid w:val="002C0CF0"/>
    <w:rsid w:val="002C164E"/>
    <w:rsid w:val="002C7202"/>
    <w:rsid w:val="002D0F6A"/>
    <w:rsid w:val="002E0282"/>
    <w:rsid w:val="002E0EB4"/>
    <w:rsid w:val="002E7551"/>
    <w:rsid w:val="002F0794"/>
    <w:rsid w:val="002F22A0"/>
    <w:rsid w:val="002F2FEB"/>
    <w:rsid w:val="002F40B2"/>
    <w:rsid w:val="002F777F"/>
    <w:rsid w:val="002F7E3C"/>
    <w:rsid w:val="00300917"/>
    <w:rsid w:val="00312B53"/>
    <w:rsid w:val="00317499"/>
    <w:rsid w:val="00320D0E"/>
    <w:rsid w:val="00323F34"/>
    <w:rsid w:val="00325E30"/>
    <w:rsid w:val="003261E1"/>
    <w:rsid w:val="00326757"/>
    <w:rsid w:val="00327CAC"/>
    <w:rsid w:val="003330FA"/>
    <w:rsid w:val="00335021"/>
    <w:rsid w:val="003372F1"/>
    <w:rsid w:val="00337C0B"/>
    <w:rsid w:val="003407CB"/>
    <w:rsid w:val="00343324"/>
    <w:rsid w:val="0034345D"/>
    <w:rsid w:val="00351331"/>
    <w:rsid w:val="0035755A"/>
    <w:rsid w:val="00363D4B"/>
    <w:rsid w:val="003659EA"/>
    <w:rsid w:val="0036622F"/>
    <w:rsid w:val="00370F5E"/>
    <w:rsid w:val="00381C91"/>
    <w:rsid w:val="00382D03"/>
    <w:rsid w:val="0039649D"/>
    <w:rsid w:val="00397042"/>
    <w:rsid w:val="003B2190"/>
    <w:rsid w:val="003B2E0D"/>
    <w:rsid w:val="003B5234"/>
    <w:rsid w:val="003C0E8C"/>
    <w:rsid w:val="003D21BC"/>
    <w:rsid w:val="003D39EB"/>
    <w:rsid w:val="003D3B9B"/>
    <w:rsid w:val="003D40A8"/>
    <w:rsid w:val="003D4400"/>
    <w:rsid w:val="003D47E0"/>
    <w:rsid w:val="003D4F9B"/>
    <w:rsid w:val="003E0252"/>
    <w:rsid w:val="003E3969"/>
    <w:rsid w:val="003E4B7F"/>
    <w:rsid w:val="003F1D34"/>
    <w:rsid w:val="003F3CEE"/>
    <w:rsid w:val="003F4FDD"/>
    <w:rsid w:val="003F71C8"/>
    <w:rsid w:val="003F7E03"/>
    <w:rsid w:val="00403260"/>
    <w:rsid w:val="0041030B"/>
    <w:rsid w:val="00416D16"/>
    <w:rsid w:val="00424D3E"/>
    <w:rsid w:val="00426DFF"/>
    <w:rsid w:val="004321A7"/>
    <w:rsid w:val="004408C5"/>
    <w:rsid w:val="00442E8B"/>
    <w:rsid w:val="004466FD"/>
    <w:rsid w:val="00446970"/>
    <w:rsid w:val="00450E50"/>
    <w:rsid w:val="00453594"/>
    <w:rsid w:val="004545F0"/>
    <w:rsid w:val="00454DF0"/>
    <w:rsid w:val="004562F6"/>
    <w:rsid w:val="00467034"/>
    <w:rsid w:val="0047207A"/>
    <w:rsid w:val="004727DB"/>
    <w:rsid w:val="00473A57"/>
    <w:rsid w:val="00480E05"/>
    <w:rsid w:val="00482E02"/>
    <w:rsid w:val="004832CE"/>
    <w:rsid w:val="0048673B"/>
    <w:rsid w:val="0049722F"/>
    <w:rsid w:val="004A04F2"/>
    <w:rsid w:val="004A057C"/>
    <w:rsid w:val="004A3387"/>
    <w:rsid w:val="004A4E54"/>
    <w:rsid w:val="004A75E4"/>
    <w:rsid w:val="004B25CA"/>
    <w:rsid w:val="004B69B3"/>
    <w:rsid w:val="004B7A20"/>
    <w:rsid w:val="004C0507"/>
    <w:rsid w:val="004C7BF2"/>
    <w:rsid w:val="004D327E"/>
    <w:rsid w:val="004D3811"/>
    <w:rsid w:val="004E57B2"/>
    <w:rsid w:val="004F2789"/>
    <w:rsid w:val="004F67CD"/>
    <w:rsid w:val="004F692E"/>
    <w:rsid w:val="00501040"/>
    <w:rsid w:val="00501FB8"/>
    <w:rsid w:val="005045EB"/>
    <w:rsid w:val="0050555A"/>
    <w:rsid w:val="00506EFD"/>
    <w:rsid w:val="005077FC"/>
    <w:rsid w:val="00510082"/>
    <w:rsid w:val="00510B3A"/>
    <w:rsid w:val="00517A3E"/>
    <w:rsid w:val="005232C5"/>
    <w:rsid w:val="005266A0"/>
    <w:rsid w:val="00533276"/>
    <w:rsid w:val="005425ED"/>
    <w:rsid w:val="00544573"/>
    <w:rsid w:val="00545374"/>
    <w:rsid w:val="005553CF"/>
    <w:rsid w:val="0055694B"/>
    <w:rsid w:val="005605E7"/>
    <w:rsid w:val="00560B40"/>
    <w:rsid w:val="00563BC1"/>
    <w:rsid w:val="005804B3"/>
    <w:rsid w:val="005862DA"/>
    <w:rsid w:val="00587198"/>
    <w:rsid w:val="005A1500"/>
    <w:rsid w:val="005A3719"/>
    <w:rsid w:val="005A3A8F"/>
    <w:rsid w:val="005B0327"/>
    <w:rsid w:val="005B0FAC"/>
    <w:rsid w:val="005B5910"/>
    <w:rsid w:val="005B75A4"/>
    <w:rsid w:val="005C48A1"/>
    <w:rsid w:val="005C5D57"/>
    <w:rsid w:val="005C6CA3"/>
    <w:rsid w:val="005D1E84"/>
    <w:rsid w:val="005D3125"/>
    <w:rsid w:val="005D3530"/>
    <w:rsid w:val="005D3B5D"/>
    <w:rsid w:val="005D439C"/>
    <w:rsid w:val="005D7FA2"/>
    <w:rsid w:val="005E1038"/>
    <w:rsid w:val="005E1357"/>
    <w:rsid w:val="005E2438"/>
    <w:rsid w:val="005E3CD1"/>
    <w:rsid w:val="005F2DC2"/>
    <w:rsid w:val="005F4858"/>
    <w:rsid w:val="005F5B8A"/>
    <w:rsid w:val="00600E66"/>
    <w:rsid w:val="006072CE"/>
    <w:rsid w:val="006103E6"/>
    <w:rsid w:val="00610ED1"/>
    <w:rsid w:val="0061211F"/>
    <w:rsid w:val="006132D8"/>
    <w:rsid w:val="00620FAD"/>
    <w:rsid w:val="00621A89"/>
    <w:rsid w:val="006234A0"/>
    <w:rsid w:val="00623E44"/>
    <w:rsid w:val="00623FC7"/>
    <w:rsid w:val="006265D7"/>
    <w:rsid w:val="00627205"/>
    <w:rsid w:val="0063619F"/>
    <w:rsid w:val="00636D8C"/>
    <w:rsid w:val="00640FF1"/>
    <w:rsid w:val="00641949"/>
    <w:rsid w:val="00646702"/>
    <w:rsid w:val="00646ACA"/>
    <w:rsid w:val="00646E3A"/>
    <w:rsid w:val="00663556"/>
    <w:rsid w:val="00664A05"/>
    <w:rsid w:val="00665545"/>
    <w:rsid w:val="00666E53"/>
    <w:rsid w:val="0066768F"/>
    <w:rsid w:val="00673325"/>
    <w:rsid w:val="00673D98"/>
    <w:rsid w:val="006815E8"/>
    <w:rsid w:val="00681F0F"/>
    <w:rsid w:val="00682A79"/>
    <w:rsid w:val="006830CB"/>
    <w:rsid w:val="006833A7"/>
    <w:rsid w:val="00690B48"/>
    <w:rsid w:val="00690ECF"/>
    <w:rsid w:val="00692D42"/>
    <w:rsid w:val="00697CBC"/>
    <w:rsid w:val="006A5EA3"/>
    <w:rsid w:val="006A7A33"/>
    <w:rsid w:val="006A7C9B"/>
    <w:rsid w:val="006C20DC"/>
    <w:rsid w:val="006C4A90"/>
    <w:rsid w:val="006D06B4"/>
    <w:rsid w:val="006D100A"/>
    <w:rsid w:val="006D5732"/>
    <w:rsid w:val="006D7B3F"/>
    <w:rsid w:val="006E04FC"/>
    <w:rsid w:val="006E2EE6"/>
    <w:rsid w:val="006E2F4B"/>
    <w:rsid w:val="006E48F9"/>
    <w:rsid w:val="006E4CB6"/>
    <w:rsid w:val="006E5DB9"/>
    <w:rsid w:val="006E71EA"/>
    <w:rsid w:val="006E74E8"/>
    <w:rsid w:val="006F027F"/>
    <w:rsid w:val="006F0C19"/>
    <w:rsid w:val="006F692E"/>
    <w:rsid w:val="007047E8"/>
    <w:rsid w:val="00705638"/>
    <w:rsid w:val="007125B6"/>
    <w:rsid w:val="0071375A"/>
    <w:rsid w:val="00717735"/>
    <w:rsid w:val="00720302"/>
    <w:rsid w:val="00731AAF"/>
    <w:rsid w:val="007345CB"/>
    <w:rsid w:val="00735F1D"/>
    <w:rsid w:val="007364D9"/>
    <w:rsid w:val="0074215A"/>
    <w:rsid w:val="0075007F"/>
    <w:rsid w:val="007507BA"/>
    <w:rsid w:val="007522A2"/>
    <w:rsid w:val="00755731"/>
    <w:rsid w:val="007603BE"/>
    <w:rsid w:val="007610F2"/>
    <w:rsid w:val="00772774"/>
    <w:rsid w:val="00774777"/>
    <w:rsid w:val="00775478"/>
    <w:rsid w:val="0077699C"/>
    <w:rsid w:val="00780189"/>
    <w:rsid w:val="0078097A"/>
    <w:rsid w:val="0078226D"/>
    <w:rsid w:val="007841DF"/>
    <w:rsid w:val="00787EB8"/>
    <w:rsid w:val="007A18F3"/>
    <w:rsid w:val="007A2491"/>
    <w:rsid w:val="007A5C74"/>
    <w:rsid w:val="007A6B3E"/>
    <w:rsid w:val="007B6A11"/>
    <w:rsid w:val="007C12DA"/>
    <w:rsid w:val="007C18BA"/>
    <w:rsid w:val="007D6AA9"/>
    <w:rsid w:val="007E279B"/>
    <w:rsid w:val="007E48A0"/>
    <w:rsid w:val="007E69C8"/>
    <w:rsid w:val="007F22E6"/>
    <w:rsid w:val="007F751D"/>
    <w:rsid w:val="008013FF"/>
    <w:rsid w:val="0080333A"/>
    <w:rsid w:val="00803433"/>
    <w:rsid w:val="008076DD"/>
    <w:rsid w:val="008141E7"/>
    <w:rsid w:val="008165AD"/>
    <w:rsid w:val="008175F5"/>
    <w:rsid w:val="00821B45"/>
    <w:rsid w:val="00822C06"/>
    <w:rsid w:val="00825AD3"/>
    <w:rsid w:val="00831BA6"/>
    <w:rsid w:val="00832E3D"/>
    <w:rsid w:val="008345E0"/>
    <w:rsid w:val="00841B50"/>
    <w:rsid w:val="008467D3"/>
    <w:rsid w:val="00854209"/>
    <w:rsid w:val="00855EDD"/>
    <w:rsid w:val="00857377"/>
    <w:rsid w:val="0086172C"/>
    <w:rsid w:val="0086357B"/>
    <w:rsid w:val="0087227F"/>
    <w:rsid w:val="008739A2"/>
    <w:rsid w:val="00876299"/>
    <w:rsid w:val="00884525"/>
    <w:rsid w:val="008920C2"/>
    <w:rsid w:val="00893593"/>
    <w:rsid w:val="00893877"/>
    <w:rsid w:val="008A2545"/>
    <w:rsid w:val="008A2F0A"/>
    <w:rsid w:val="008A74D6"/>
    <w:rsid w:val="008B1D73"/>
    <w:rsid w:val="008B3014"/>
    <w:rsid w:val="008B35F1"/>
    <w:rsid w:val="008C0D25"/>
    <w:rsid w:val="008C29CC"/>
    <w:rsid w:val="008D1659"/>
    <w:rsid w:val="008D1D11"/>
    <w:rsid w:val="008D378A"/>
    <w:rsid w:val="008D4451"/>
    <w:rsid w:val="008E2511"/>
    <w:rsid w:val="008E37C5"/>
    <w:rsid w:val="008E6756"/>
    <w:rsid w:val="008F1475"/>
    <w:rsid w:val="008F7549"/>
    <w:rsid w:val="00902617"/>
    <w:rsid w:val="00904936"/>
    <w:rsid w:val="009076A7"/>
    <w:rsid w:val="00913A44"/>
    <w:rsid w:val="00914A57"/>
    <w:rsid w:val="00914E72"/>
    <w:rsid w:val="00925899"/>
    <w:rsid w:val="00926EBE"/>
    <w:rsid w:val="00927A43"/>
    <w:rsid w:val="009303EA"/>
    <w:rsid w:val="009330CD"/>
    <w:rsid w:val="00934B46"/>
    <w:rsid w:val="00935F97"/>
    <w:rsid w:val="00936918"/>
    <w:rsid w:val="0094197E"/>
    <w:rsid w:val="00944A28"/>
    <w:rsid w:val="00944AD8"/>
    <w:rsid w:val="00947FCA"/>
    <w:rsid w:val="00956826"/>
    <w:rsid w:val="00957234"/>
    <w:rsid w:val="0096082E"/>
    <w:rsid w:val="0096155C"/>
    <w:rsid w:val="00961C86"/>
    <w:rsid w:val="0096331F"/>
    <w:rsid w:val="0097111D"/>
    <w:rsid w:val="009735EC"/>
    <w:rsid w:val="00976579"/>
    <w:rsid w:val="00977DAF"/>
    <w:rsid w:val="00981FD2"/>
    <w:rsid w:val="00982AF8"/>
    <w:rsid w:val="00984D9B"/>
    <w:rsid w:val="00994573"/>
    <w:rsid w:val="00995B8D"/>
    <w:rsid w:val="009A60B8"/>
    <w:rsid w:val="009B0415"/>
    <w:rsid w:val="009B230E"/>
    <w:rsid w:val="009B411B"/>
    <w:rsid w:val="009B5758"/>
    <w:rsid w:val="009B658D"/>
    <w:rsid w:val="009C07F4"/>
    <w:rsid w:val="009C22EF"/>
    <w:rsid w:val="009C6D7F"/>
    <w:rsid w:val="009D001C"/>
    <w:rsid w:val="009D1715"/>
    <w:rsid w:val="009D20C3"/>
    <w:rsid w:val="009D2415"/>
    <w:rsid w:val="009D2C59"/>
    <w:rsid w:val="009D7644"/>
    <w:rsid w:val="009E1628"/>
    <w:rsid w:val="009E20E7"/>
    <w:rsid w:val="009E26F2"/>
    <w:rsid w:val="009E314A"/>
    <w:rsid w:val="009E6DDA"/>
    <w:rsid w:val="009E70A6"/>
    <w:rsid w:val="009F09F8"/>
    <w:rsid w:val="009F1A6A"/>
    <w:rsid w:val="009F6794"/>
    <w:rsid w:val="00A00FD6"/>
    <w:rsid w:val="00A04C30"/>
    <w:rsid w:val="00A06CAD"/>
    <w:rsid w:val="00A1459B"/>
    <w:rsid w:val="00A20F61"/>
    <w:rsid w:val="00A21855"/>
    <w:rsid w:val="00A24467"/>
    <w:rsid w:val="00A26D68"/>
    <w:rsid w:val="00A33149"/>
    <w:rsid w:val="00A35302"/>
    <w:rsid w:val="00A3776D"/>
    <w:rsid w:val="00A37B45"/>
    <w:rsid w:val="00A42E97"/>
    <w:rsid w:val="00A42F9B"/>
    <w:rsid w:val="00A45133"/>
    <w:rsid w:val="00A4641D"/>
    <w:rsid w:val="00A50254"/>
    <w:rsid w:val="00A50A16"/>
    <w:rsid w:val="00A629FF"/>
    <w:rsid w:val="00A71302"/>
    <w:rsid w:val="00A74F31"/>
    <w:rsid w:val="00A831E6"/>
    <w:rsid w:val="00A83CD0"/>
    <w:rsid w:val="00A90104"/>
    <w:rsid w:val="00A95470"/>
    <w:rsid w:val="00AB2016"/>
    <w:rsid w:val="00AB3AFB"/>
    <w:rsid w:val="00AB4282"/>
    <w:rsid w:val="00AB6299"/>
    <w:rsid w:val="00AB70D7"/>
    <w:rsid w:val="00AC1C50"/>
    <w:rsid w:val="00AC3319"/>
    <w:rsid w:val="00AC79BE"/>
    <w:rsid w:val="00AC7B2E"/>
    <w:rsid w:val="00AD08E0"/>
    <w:rsid w:val="00AD1699"/>
    <w:rsid w:val="00AE2764"/>
    <w:rsid w:val="00AE3197"/>
    <w:rsid w:val="00AE43BE"/>
    <w:rsid w:val="00AE5A14"/>
    <w:rsid w:val="00AF0B58"/>
    <w:rsid w:val="00AF26A5"/>
    <w:rsid w:val="00AF70CC"/>
    <w:rsid w:val="00B030BE"/>
    <w:rsid w:val="00B03457"/>
    <w:rsid w:val="00B12284"/>
    <w:rsid w:val="00B14A2F"/>
    <w:rsid w:val="00B15D1C"/>
    <w:rsid w:val="00B1631D"/>
    <w:rsid w:val="00B1684E"/>
    <w:rsid w:val="00B219BB"/>
    <w:rsid w:val="00B243C4"/>
    <w:rsid w:val="00B25222"/>
    <w:rsid w:val="00B25BB4"/>
    <w:rsid w:val="00B262B0"/>
    <w:rsid w:val="00B27E14"/>
    <w:rsid w:val="00B31488"/>
    <w:rsid w:val="00B37913"/>
    <w:rsid w:val="00B40F94"/>
    <w:rsid w:val="00B43F43"/>
    <w:rsid w:val="00B5040B"/>
    <w:rsid w:val="00B51FC7"/>
    <w:rsid w:val="00B54FD7"/>
    <w:rsid w:val="00B56AFA"/>
    <w:rsid w:val="00B575E3"/>
    <w:rsid w:val="00B70132"/>
    <w:rsid w:val="00B722BF"/>
    <w:rsid w:val="00B77E56"/>
    <w:rsid w:val="00B9030B"/>
    <w:rsid w:val="00B935EB"/>
    <w:rsid w:val="00B95B76"/>
    <w:rsid w:val="00B96B9D"/>
    <w:rsid w:val="00B97E20"/>
    <w:rsid w:val="00B97E9C"/>
    <w:rsid w:val="00BA21D0"/>
    <w:rsid w:val="00BA2D76"/>
    <w:rsid w:val="00BA4D80"/>
    <w:rsid w:val="00BB692E"/>
    <w:rsid w:val="00BC1C2D"/>
    <w:rsid w:val="00BC2F6E"/>
    <w:rsid w:val="00BC5623"/>
    <w:rsid w:val="00BC5C26"/>
    <w:rsid w:val="00BD0967"/>
    <w:rsid w:val="00BD3FFA"/>
    <w:rsid w:val="00BD6626"/>
    <w:rsid w:val="00BD69AE"/>
    <w:rsid w:val="00BE0511"/>
    <w:rsid w:val="00BE698D"/>
    <w:rsid w:val="00BE79E4"/>
    <w:rsid w:val="00BF13C6"/>
    <w:rsid w:val="00BF2E82"/>
    <w:rsid w:val="00BF38E2"/>
    <w:rsid w:val="00BF3B5B"/>
    <w:rsid w:val="00BF4001"/>
    <w:rsid w:val="00BF63CE"/>
    <w:rsid w:val="00BF7D59"/>
    <w:rsid w:val="00C006A8"/>
    <w:rsid w:val="00C07989"/>
    <w:rsid w:val="00C15C1D"/>
    <w:rsid w:val="00C16C98"/>
    <w:rsid w:val="00C21476"/>
    <w:rsid w:val="00C21F2E"/>
    <w:rsid w:val="00C23139"/>
    <w:rsid w:val="00C24D3F"/>
    <w:rsid w:val="00C361B5"/>
    <w:rsid w:val="00C365E3"/>
    <w:rsid w:val="00C3793B"/>
    <w:rsid w:val="00C40739"/>
    <w:rsid w:val="00C4337E"/>
    <w:rsid w:val="00C51E54"/>
    <w:rsid w:val="00C5505D"/>
    <w:rsid w:val="00C56E22"/>
    <w:rsid w:val="00C60BC3"/>
    <w:rsid w:val="00C6410C"/>
    <w:rsid w:val="00C64E11"/>
    <w:rsid w:val="00C6700F"/>
    <w:rsid w:val="00C733F1"/>
    <w:rsid w:val="00C7706C"/>
    <w:rsid w:val="00C7760B"/>
    <w:rsid w:val="00C8116C"/>
    <w:rsid w:val="00C839F4"/>
    <w:rsid w:val="00C866D1"/>
    <w:rsid w:val="00C87084"/>
    <w:rsid w:val="00C921D6"/>
    <w:rsid w:val="00C9325B"/>
    <w:rsid w:val="00C95EBC"/>
    <w:rsid w:val="00CA13ED"/>
    <w:rsid w:val="00CB02BB"/>
    <w:rsid w:val="00CB0BDD"/>
    <w:rsid w:val="00CC2DD2"/>
    <w:rsid w:val="00CC595D"/>
    <w:rsid w:val="00CD317F"/>
    <w:rsid w:val="00CD6E3F"/>
    <w:rsid w:val="00CE00BD"/>
    <w:rsid w:val="00CE0D99"/>
    <w:rsid w:val="00CE20A8"/>
    <w:rsid w:val="00D0266E"/>
    <w:rsid w:val="00D05ED1"/>
    <w:rsid w:val="00D13D90"/>
    <w:rsid w:val="00D15CB0"/>
    <w:rsid w:val="00D17290"/>
    <w:rsid w:val="00D2196F"/>
    <w:rsid w:val="00D226A6"/>
    <w:rsid w:val="00D2384F"/>
    <w:rsid w:val="00D24710"/>
    <w:rsid w:val="00D335DC"/>
    <w:rsid w:val="00D348B2"/>
    <w:rsid w:val="00D370ED"/>
    <w:rsid w:val="00D40120"/>
    <w:rsid w:val="00D466D4"/>
    <w:rsid w:val="00D47FB9"/>
    <w:rsid w:val="00D519CF"/>
    <w:rsid w:val="00D51E03"/>
    <w:rsid w:val="00D550E5"/>
    <w:rsid w:val="00D5770E"/>
    <w:rsid w:val="00D67302"/>
    <w:rsid w:val="00D74C9D"/>
    <w:rsid w:val="00D76DB4"/>
    <w:rsid w:val="00D778A2"/>
    <w:rsid w:val="00D82C63"/>
    <w:rsid w:val="00D94720"/>
    <w:rsid w:val="00D957EF"/>
    <w:rsid w:val="00DA24E6"/>
    <w:rsid w:val="00DA307F"/>
    <w:rsid w:val="00DA7E94"/>
    <w:rsid w:val="00DB1A32"/>
    <w:rsid w:val="00DB2704"/>
    <w:rsid w:val="00DC27AC"/>
    <w:rsid w:val="00DC7E59"/>
    <w:rsid w:val="00DD5D91"/>
    <w:rsid w:val="00DD7840"/>
    <w:rsid w:val="00DE553C"/>
    <w:rsid w:val="00DE5FE1"/>
    <w:rsid w:val="00DE6BDC"/>
    <w:rsid w:val="00DF00CC"/>
    <w:rsid w:val="00DF1553"/>
    <w:rsid w:val="00DF4E8F"/>
    <w:rsid w:val="00DF6A6D"/>
    <w:rsid w:val="00DF6EEF"/>
    <w:rsid w:val="00DF7C26"/>
    <w:rsid w:val="00E00A19"/>
    <w:rsid w:val="00E02063"/>
    <w:rsid w:val="00E039EA"/>
    <w:rsid w:val="00E11696"/>
    <w:rsid w:val="00E14ED5"/>
    <w:rsid w:val="00E20780"/>
    <w:rsid w:val="00E2094D"/>
    <w:rsid w:val="00E24C3D"/>
    <w:rsid w:val="00E2580D"/>
    <w:rsid w:val="00E26E70"/>
    <w:rsid w:val="00E30039"/>
    <w:rsid w:val="00E3045E"/>
    <w:rsid w:val="00E30464"/>
    <w:rsid w:val="00E317E5"/>
    <w:rsid w:val="00E335C5"/>
    <w:rsid w:val="00E35B6B"/>
    <w:rsid w:val="00E35E6B"/>
    <w:rsid w:val="00E4370A"/>
    <w:rsid w:val="00E50498"/>
    <w:rsid w:val="00E51CF8"/>
    <w:rsid w:val="00E524BA"/>
    <w:rsid w:val="00E547A6"/>
    <w:rsid w:val="00E577D6"/>
    <w:rsid w:val="00E645B7"/>
    <w:rsid w:val="00E664B1"/>
    <w:rsid w:val="00E66EFA"/>
    <w:rsid w:val="00E75094"/>
    <w:rsid w:val="00E75097"/>
    <w:rsid w:val="00E7628B"/>
    <w:rsid w:val="00E87969"/>
    <w:rsid w:val="00E91E39"/>
    <w:rsid w:val="00EA3F69"/>
    <w:rsid w:val="00EA6B8A"/>
    <w:rsid w:val="00EB6F24"/>
    <w:rsid w:val="00EC0084"/>
    <w:rsid w:val="00EC2178"/>
    <w:rsid w:val="00EC7610"/>
    <w:rsid w:val="00ED2CE8"/>
    <w:rsid w:val="00ED304B"/>
    <w:rsid w:val="00ED7E17"/>
    <w:rsid w:val="00EE22EC"/>
    <w:rsid w:val="00EE7CA5"/>
    <w:rsid w:val="00EF1923"/>
    <w:rsid w:val="00EF241C"/>
    <w:rsid w:val="00EF403D"/>
    <w:rsid w:val="00EF4569"/>
    <w:rsid w:val="00F02ADE"/>
    <w:rsid w:val="00F0466B"/>
    <w:rsid w:val="00F05DEA"/>
    <w:rsid w:val="00F0602E"/>
    <w:rsid w:val="00F06080"/>
    <w:rsid w:val="00F070AB"/>
    <w:rsid w:val="00F10BAE"/>
    <w:rsid w:val="00F11981"/>
    <w:rsid w:val="00F160BE"/>
    <w:rsid w:val="00F174B9"/>
    <w:rsid w:val="00F21128"/>
    <w:rsid w:val="00F224AF"/>
    <w:rsid w:val="00F22804"/>
    <w:rsid w:val="00F23CEE"/>
    <w:rsid w:val="00F25E3E"/>
    <w:rsid w:val="00F27EE5"/>
    <w:rsid w:val="00F3152F"/>
    <w:rsid w:val="00F40AD4"/>
    <w:rsid w:val="00F42955"/>
    <w:rsid w:val="00F44E55"/>
    <w:rsid w:val="00F52D4D"/>
    <w:rsid w:val="00F52DB2"/>
    <w:rsid w:val="00F540E1"/>
    <w:rsid w:val="00F5429E"/>
    <w:rsid w:val="00F56C74"/>
    <w:rsid w:val="00F571ED"/>
    <w:rsid w:val="00F60348"/>
    <w:rsid w:val="00F609DD"/>
    <w:rsid w:val="00F72752"/>
    <w:rsid w:val="00F72800"/>
    <w:rsid w:val="00F81DFC"/>
    <w:rsid w:val="00F830E1"/>
    <w:rsid w:val="00F95F1D"/>
    <w:rsid w:val="00FB249A"/>
    <w:rsid w:val="00FB5C67"/>
    <w:rsid w:val="00FB5DE2"/>
    <w:rsid w:val="00FB7BFF"/>
    <w:rsid w:val="00FD0759"/>
    <w:rsid w:val="00FE1FC5"/>
    <w:rsid w:val="00FE3DF3"/>
    <w:rsid w:val="00FE4992"/>
    <w:rsid w:val="00FE5DDD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B51FC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B51F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6C19-7A28-4CC2-A656-1D4B864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26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Альшиховского сельского поселения       Буинског муниципального района на период до 2025 года</vt:lpstr>
    </vt:vector>
  </TitlesOfParts>
  <Company>215</Company>
  <LinksUpToDate>false</LinksUpToDate>
  <CharactersWithSpaces>52304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Альшиховского сельского поселения       Буинског муниципального района на период до 2025 года</dc:title>
  <dc:subject>Пояснительная записка</dc:subject>
  <dc:creator>ООО «Максима»</dc:creator>
  <cp:lastModifiedBy>Admin</cp:lastModifiedBy>
  <cp:revision>26</cp:revision>
  <cp:lastPrinted>2015-06-08T06:55:00Z</cp:lastPrinted>
  <dcterms:created xsi:type="dcterms:W3CDTF">2015-07-19T16:17:00Z</dcterms:created>
  <dcterms:modified xsi:type="dcterms:W3CDTF">2016-10-25T10:28:00Z</dcterms:modified>
</cp:coreProperties>
</file>