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65" w:rsidRDefault="00570F65"/>
    <w:p w:rsidR="00570F65" w:rsidRPr="00570F65" w:rsidRDefault="00570F65" w:rsidP="00570F65"/>
    <w:p w:rsidR="00570F65" w:rsidRPr="00570F65" w:rsidRDefault="00570F65" w:rsidP="00570F65"/>
    <w:p w:rsidR="00570F65" w:rsidRPr="00570F65" w:rsidRDefault="00570F65" w:rsidP="00570F65"/>
    <w:p w:rsidR="00570F65" w:rsidRDefault="00570F65" w:rsidP="00F57641">
      <w:pPr>
        <w:contextualSpacing/>
      </w:pPr>
    </w:p>
    <w:p w:rsidR="004F7866" w:rsidRDefault="004F7866" w:rsidP="00F57641">
      <w:pPr>
        <w:contextualSpacing/>
      </w:pPr>
    </w:p>
    <w:p w:rsidR="00441728" w:rsidRDefault="00521970" w:rsidP="00F57641">
      <w:pPr>
        <w:ind w:right="-1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180AB2">
        <w:rPr>
          <w:rFonts w:ascii="Arial" w:hAnsi="Arial" w:cs="Arial"/>
          <w:sz w:val="24"/>
          <w:szCs w:val="24"/>
          <w:u w:val="single"/>
        </w:rPr>
        <w:t xml:space="preserve">30 </w:t>
      </w:r>
      <w:proofErr w:type="gramStart"/>
      <w:r w:rsidR="00180AB2">
        <w:rPr>
          <w:rFonts w:ascii="Arial" w:hAnsi="Arial" w:cs="Arial"/>
          <w:sz w:val="24"/>
          <w:szCs w:val="24"/>
          <w:u w:val="single"/>
        </w:rPr>
        <w:t>мая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E54198">
        <w:rPr>
          <w:rFonts w:ascii="Arial" w:hAnsi="Arial" w:cs="Arial"/>
          <w:sz w:val="24"/>
          <w:szCs w:val="24"/>
          <w:u w:val="single"/>
        </w:rPr>
        <w:t>2022</w:t>
      </w:r>
      <w:proofErr w:type="gramEnd"/>
      <w:r w:rsidR="00180AB2">
        <w:rPr>
          <w:rFonts w:ascii="Arial" w:hAnsi="Arial" w:cs="Arial"/>
          <w:sz w:val="24"/>
          <w:szCs w:val="24"/>
          <w:u w:val="single"/>
        </w:rPr>
        <w:t xml:space="preserve"> г. </w:t>
      </w:r>
      <w:r w:rsidR="009C7C32">
        <w:rPr>
          <w:rFonts w:ascii="Arial" w:hAnsi="Arial" w:cs="Arial"/>
          <w:sz w:val="24"/>
          <w:szCs w:val="24"/>
          <w:u w:val="single"/>
        </w:rPr>
        <w:t xml:space="preserve">    </w:t>
      </w:r>
      <w:r w:rsidR="004F7866" w:rsidRPr="009C7C32">
        <w:rPr>
          <w:rFonts w:ascii="Arial" w:hAnsi="Arial" w:cs="Arial"/>
          <w:sz w:val="28"/>
          <w:szCs w:val="28"/>
        </w:rPr>
        <w:t xml:space="preserve"> </w:t>
      </w:r>
      <w:r w:rsidR="00441728" w:rsidRPr="009C7C32">
        <w:rPr>
          <w:rFonts w:ascii="Arial" w:hAnsi="Arial" w:cs="Arial"/>
          <w:sz w:val="28"/>
          <w:szCs w:val="28"/>
        </w:rPr>
        <w:t xml:space="preserve">  </w:t>
      </w:r>
      <w:r w:rsidR="00451BA4" w:rsidRPr="009C7C32">
        <w:rPr>
          <w:rFonts w:ascii="Arial" w:hAnsi="Arial" w:cs="Arial"/>
          <w:sz w:val="28"/>
          <w:szCs w:val="28"/>
        </w:rPr>
        <w:t xml:space="preserve">         </w:t>
      </w:r>
      <w:r w:rsidR="007646DA" w:rsidRPr="009C7C32">
        <w:rPr>
          <w:rFonts w:ascii="Arial" w:hAnsi="Arial" w:cs="Arial"/>
          <w:sz w:val="28"/>
          <w:szCs w:val="28"/>
        </w:rPr>
        <w:t xml:space="preserve">   </w:t>
      </w:r>
      <w:r w:rsidR="00441728" w:rsidRPr="009C7C32">
        <w:rPr>
          <w:rFonts w:ascii="Arial" w:hAnsi="Arial" w:cs="Arial"/>
          <w:sz w:val="28"/>
          <w:szCs w:val="28"/>
        </w:rPr>
        <w:t xml:space="preserve">                      </w:t>
      </w:r>
      <w:r w:rsidR="009C7C32">
        <w:rPr>
          <w:rFonts w:ascii="Arial" w:hAnsi="Arial" w:cs="Arial"/>
          <w:sz w:val="28"/>
          <w:szCs w:val="28"/>
        </w:rPr>
        <w:t xml:space="preserve">              </w:t>
      </w:r>
      <w:r w:rsidR="00080373">
        <w:rPr>
          <w:rFonts w:ascii="Arial" w:hAnsi="Arial" w:cs="Arial"/>
          <w:sz w:val="28"/>
          <w:szCs w:val="28"/>
        </w:rPr>
        <w:t xml:space="preserve">   </w:t>
      </w:r>
      <w:r w:rsidR="009C7C32">
        <w:rPr>
          <w:rFonts w:ascii="Arial" w:hAnsi="Arial" w:cs="Arial"/>
          <w:sz w:val="28"/>
          <w:szCs w:val="28"/>
        </w:rPr>
        <w:t xml:space="preserve"> </w:t>
      </w:r>
      <w:r w:rsidR="00441728" w:rsidRPr="009C7C32">
        <w:rPr>
          <w:rFonts w:ascii="Arial" w:hAnsi="Arial" w:cs="Arial"/>
          <w:sz w:val="24"/>
          <w:szCs w:val="24"/>
        </w:rPr>
        <w:t>№</w:t>
      </w:r>
      <w:r w:rsidR="00180AB2">
        <w:rPr>
          <w:rFonts w:ascii="Arial" w:hAnsi="Arial" w:cs="Arial"/>
          <w:sz w:val="24"/>
          <w:szCs w:val="24"/>
        </w:rPr>
        <w:t>_</w:t>
      </w:r>
      <w:r w:rsidR="00180AB2">
        <w:rPr>
          <w:rFonts w:ascii="Arial" w:hAnsi="Arial" w:cs="Arial"/>
          <w:sz w:val="24"/>
          <w:szCs w:val="24"/>
          <w:u w:val="single"/>
        </w:rPr>
        <w:t>14</w:t>
      </w:r>
    </w:p>
    <w:p w:rsidR="006F0014" w:rsidRPr="009C7C32" w:rsidRDefault="006F0014" w:rsidP="00F57641">
      <w:pPr>
        <w:ind w:right="-1"/>
        <w:contextualSpacing/>
        <w:rPr>
          <w:rFonts w:ascii="Arial" w:hAnsi="Arial" w:cs="Arial"/>
          <w:sz w:val="28"/>
          <w:szCs w:val="28"/>
          <w:u w:val="single"/>
        </w:rPr>
      </w:pPr>
    </w:p>
    <w:p w:rsidR="00080373" w:rsidRPr="00080373" w:rsidRDefault="00080373" w:rsidP="00FA58C8">
      <w:pPr>
        <w:tabs>
          <w:tab w:val="left" w:pos="9356"/>
        </w:tabs>
        <w:spacing w:after="0" w:line="276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373" w:rsidRPr="00080373" w:rsidRDefault="00080373" w:rsidP="00080373">
      <w:pPr>
        <w:tabs>
          <w:tab w:val="left" w:pos="9356"/>
        </w:tabs>
        <w:spacing w:after="0" w:line="276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373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налоговых расходов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Староисаковское</w:t>
      </w:r>
      <w:proofErr w:type="spellEnd"/>
      <w:r w:rsidRPr="0008037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</w:t>
      </w:r>
      <w:proofErr w:type="gramStart"/>
      <w:r w:rsidRPr="00080373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поселение» </w:t>
      </w:r>
      <w:r w:rsidR="00FA58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End"/>
      <w:r w:rsidR="00FA58C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080373">
        <w:rPr>
          <w:rFonts w:ascii="Times New Roman" w:eastAsia="Calibri" w:hAnsi="Times New Roman" w:cs="Times New Roman"/>
          <w:b/>
          <w:sz w:val="28"/>
          <w:szCs w:val="28"/>
        </w:rPr>
        <w:t>Бугульминского муниципального района Республики Татарстан                                                          на 2022 год  и плановый период 2023 и 2024 годов</w:t>
      </w:r>
    </w:p>
    <w:p w:rsidR="00080373" w:rsidRPr="00080373" w:rsidRDefault="00080373" w:rsidP="00080373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373" w:rsidRPr="00080373" w:rsidRDefault="00080373" w:rsidP="0008037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73">
        <w:rPr>
          <w:rFonts w:ascii="Times New Roman" w:eastAsia="Calibri" w:hAnsi="Times New Roman" w:cs="Times New Roman"/>
          <w:sz w:val="28"/>
          <w:szCs w:val="28"/>
        </w:rPr>
        <w:t>В соответствии с пунктом 5,6 Порядка формирования перечня налоговых расходов, и оценки налоговых расходов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Староисаковское</w:t>
      </w:r>
      <w:proofErr w:type="spellEnd"/>
      <w:r w:rsidRPr="0008037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Татарстан, утвержденного постановлением Исполнительного комитета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Староисаковского</w:t>
      </w:r>
      <w:proofErr w:type="spellEnd"/>
      <w:r w:rsidRPr="000803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Бугульминского муниципального района 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8037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7D25">
        <w:rPr>
          <w:rFonts w:ascii="Times New Roman" w:eastAsia="Calibri" w:hAnsi="Times New Roman" w:cs="Times New Roman"/>
          <w:sz w:val="28"/>
          <w:szCs w:val="28"/>
        </w:rPr>
        <w:t>30.03.</w:t>
      </w:r>
      <w:r>
        <w:rPr>
          <w:rFonts w:ascii="Times New Roman" w:eastAsia="Calibri" w:hAnsi="Times New Roman" w:cs="Times New Roman"/>
          <w:sz w:val="28"/>
          <w:szCs w:val="28"/>
        </w:rPr>
        <w:t>2020 г.</w:t>
      </w:r>
      <w:r w:rsidRPr="00080373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08037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расходов, и  оценки налоговых расходов муниципального образования «</w:t>
      </w:r>
      <w:proofErr w:type="spellStart"/>
      <w:r w:rsidRPr="00080373">
        <w:rPr>
          <w:rFonts w:ascii="Times New Roman" w:eastAsia="Calibri" w:hAnsi="Times New Roman" w:cs="Times New Roman"/>
          <w:sz w:val="28"/>
          <w:szCs w:val="28"/>
        </w:rPr>
        <w:t>Староисаковское</w:t>
      </w:r>
      <w:proofErr w:type="spellEnd"/>
      <w:r w:rsidRPr="0008037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 в 2020 году»  (с учетом изменений, внесенных постановлением Исполнительного комитета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Староисаковского</w:t>
      </w:r>
      <w:proofErr w:type="spellEnd"/>
      <w:r w:rsidRPr="000803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Бугульминского муниципального района Республики Татарстан от </w:t>
      </w:r>
      <w:r>
        <w:rPr>
          <w:rFonts w:ascii="Times New Roman" w:eastAsia="Calibri" w:hAnsi="Times New Roman" w:cs="Times New Roman"/>
          <w:sz w:val="28"/>
          <w:szCs w:val="28"/>
        </w:rPr>
        <w:t>28.04.</w:t>
      </w:r>
      <w:r w:rsidRPr="00080373">
        <w:rPr>
          <w:rFonts w:ascii="Times New Roman" w:eastAsia="Calibri" w:hAnsi="Times New Roman" w:cs="Times New Roman"/>
          <w:sz w:val="28"/>
          <w:szCs w:val="28"/>
        </w:rPr>
        <w:t>2021г.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080373">
        <w:rPr>
          <w:rFonts w:ascii="Times New Roman" w:eastAsia="Calibri" w:hAnsi="Times New Roman" w:cs="Times New Roman"/>
          <w:sz w:val="28"/>
          <w:szCs w:val="28"/>
        </w:rPr>
        <w:t xml:space="preserve"> )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8C8">
        <w:rPr>
          <w:rFonts w:ascii="Times New Roman" w:eastAsia="Calibri" w:hAnsi="Times New Roman" w:cs="Times New Roman"/>
          <w:sz w:val="28"/>
          <w:szCs w:val="28"/>
        </w:rPr>
        <w:t>Исполнительный комитет</w:t>
      </w:r>
      <w:r w:rsidR="00FA58C8" w:rsidRPr="00080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58C8">
        <w:rPr>
          <w:rFonts w:ascii="Times New Roman" w:eastAsia="Calibri" w:hAnsi="Times New Roman" w:cs="Times New Roman"/>
          <w:sz w:val="28"/>
          <w:szCs w:val="28"/>
        </w:rPr>
        <w:t>Староисаковского</w:t>
      </w:r>
      <w:proofErr w:type="spellEnd"/>
      <w:r w:rsidR="00FA58C8" w:rsidRPr="000803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Бугульминского муниципального района Республики Татарстан</w:t>
      </w:r>
      <w:r w:rsidR="00FA58C8"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08037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80373" w:rsidRPr="00080373" w:rsidRDefault="00080373" w:rsidP="0008037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перечень налоговых расходов муниципального образования «</w:t>
      </w:r>
      <w:proofErr w:type="spellStart"/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Бугульминского муниципального </w:t>
      </w:r>
      <w:proofErr w:type="gramStart"/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Республики</w:t>
      </w:r>
      <w:proofErr w:type="gramEnd"/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 на 202</w:t>
      </w:r>
      <w:r w:rsidR="00FA5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A5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8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80373" w:rsidRPr="00080373" w:rsidRDefault="00080373" w:rsidP="0008037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 официальном сайте муниципального образования перечень налоговых расходов муниципального образования «</w:t>
      </w:r>
      <w:proofErr w:type="spellStart"/>
      <w:r w:rsidR="00FA58C8" w:rsidRPr="00FA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="00FA58C8" w:rsidRPr="00F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Бугульминского муниципального района Республики </w:t>
      </w:r>
      <w:r w:rsidR="0098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A5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A5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8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июля 202</w:t>
      </w:r>
      <w:r w:rsidR="009874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0373" w:rsidRPr="00080373" w:rsidRDefault="00080373" w:rsidP="00080373">
      <w:pPr>
        <w:keepNext/>
        <w:keepLines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73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и подлежит опубликованию в порядке, опре</w:t>
      </w:r>
      <w:r w:rsidR="0018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деленном У</w:t>
      </w:r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«</w:t>
      </w:r>
      <w:proofErr w:type="spellStart"/>
      <w:r w:rsidR="00FA58C8" w:rsidRPr="00FA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08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Бугульминского муниципальн</w:t>
      </w:r>
      <w:r w:rsidR="0018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Татарстан</w:t>
      </w:r>
      <w:r w:rsidR="00987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373" w:rsidRPr="00080373" w:rsidRDefault="00080373" w:rsidP="00080373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highlight w:val="lightGray"/>
        </w:rPr>
      </w:pPr>
      <w:r w:rsidRPr="00080373">
        <w:rPr>
          <w:rFonts w:ascii="Times New Roman" w:eastAsia="Times New Roman" w:hAnsi="Times New Roman" w:cs="Times New Roman"/>
          <w:bCs/>
          <w:sz w:val="28"/>
          <w:szCs w:val="28"/>
        </w:rPr>
        <w:t>4.  Контроль за исполнением настоящего Постановления оставляю за собой.</w:t>
      </w:r>
    </w:p>
    <w:p w:rsidR="00080373" w:rsidRPr="00FA58C8" w:rsidRDefault="00080373" w:rsidP="00FA58C8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F0014" w:rsidRPr="006F0014" w:rsidRDefault="006F0014" w:rsidP="006F0014">
      <w:pPr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6F0014" w:rsidRPr="00FA58C8" w:rsidRDefault="006F0014" w:rsidP="006F001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                                                                     </w:t>
      </w:r>
      <w:r w:rsidR="00FA5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proofErr w:type="spellStart"/>
      <w:r w:rsidRPr="00FA5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Э.М.Каримова</w:t>
      </w:r>
      <w:proofErr w:type="spellEnd"/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P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F0014" w:rsidRP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F0014" w:rsidRP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</w:p>
    <w:p w:rsid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</w:p>
    <w:p w:rsid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</w:p>
    <w:p w:rsid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</w:p>
    <w:p w:rsid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</w:p>
    <w:p w:rsidR="004F7866" w:rsidRDefault="004F786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4CB" w:rsidRDefault="00A264CB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4CB" w:rsidRDefault="00A264CB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4CB" w:rsidRDefault="00A264CB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4CB" w:rsidRDefault="00A264CB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4CB" w:rsidRDefault="00A264CB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A264CB" w:rsidSect="00A264CB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14570"/>
      </w:tblGrid>
      <w:tr w:rsidR="00662147" w:rsidRPr="00590245" w:rsidTr="00564256">
        <w:trPr>
          <w:trHeight w:val="31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147" w:rsidRPr="00590245" w:rsidRDefault="00662147" w:rsidP="00662147">
            <w:pPr>
              <w:spacing w:after="0" w:line="240" w:lineRule="auto"/>
              <w:ind w:left="93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УТВЕРЖДЕН</w:t>
            </w:r>
          </w:p>
        </w:tc>
      </w:tr>
      <w:tr w:rsidR="00662147" w:rsidRPr="00590245" w:rsidTr="00564256">
        <w:trPr>
          <w:trHeight w:val="31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147" w:rsidRPr="00590245" w:rsidRDefault="00662147" w:rsidP="00662147">
            <w:pPr>
              <w:spacing w:after="0" w:line="240" w:lineRule="auto"/>
              <w:ind w:left="93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Постановлением  Исполнительного комитета</w:t>
            </w:r>
          </w:p>
        </w:tc>
      </w:tr>
      <w:tr w:rsidR="00662147" w:rsidRPr="00590245" w:rsidTr="00564256">
        <w:trPr>
          <w:trHeight w:val="31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147" w:rsidRPr="00590245" w:rsidRDefault="00180AB2" w:rsidP="001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spellStart"/>
            <w:r w:rsidR="00662147" w:rsidRPr="0059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="00662147" w:rsidRPr="0059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62147" w:rsidRPr="00590245" w:rsidTr="00564256">
        <w:trPr>
          <w:trHeight w:val="31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147" w:rsidRPr="00590245" w:rsidRDefault="00662147" w:rsidP="00662147">
            <w:pPr>
              <w:spacing w:after="0" w:line="240" w:lineRule="auto"/>
              <w:ind w:left="93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Бугульминского муниципального района Республики Татарстан</w:t>
            </w:r>
          </w:p>
        </w:tc>
      </w:tr>
      <w:tr w:rsidR="00662147" w:rsidRPr="00590245" w:rsidTr="00564256">
        <w:trPr>
          <w:trHeight w:val="31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147" w:rsidRPr="00590245" w:rsidRDefault="00662147" w:rsidP="00662147">
            <w:pPr>
              <w:spacing w:after="0" w:line="240" w:lineRule="auto"/>
              <w:ind w:left="93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  </w:t>
            </w:r>
            <w:r w:rsidR="0018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30.05.</w:t>
            </w: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года № </w:t>
            </w:r>
            <w:r w:rsidR="0018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</w:p>
        </w:tc>
      </w:tr>
    </w:tbl>
    <w:p w:rsidR="00590245" w:rsidRDefault="00590245" w:rsidP="00736CE6">
      <w:pPr>
        <w:spacing w:after="0" w:line="360" w:lineRule="auto"/>
        <w:ind w:left="1416"/>
        <w:contextualSpacing/>
        <w:jc w:val="both"/>
      </w:pPr>
      <w:r>
        <w:fldChar w:fldCharType="begin"/>
      </w:r>
      <w:r>
        <w:instrText xml:space="preserve"> LINK </w:instrText>
      </w:r>
      <w:r w:rsidR="00484644">
        <w:instrText xml:space="preserve">Excel.Sheet.8 C:\\Users\\StIsakovo\\Desktop\\Староисак.xls "ПЕРЕЧЕНь  (уточне)!Область_печати" </w:instrText>
      </w:r>
      <w:r>
        <w:instrText xml:space="preserve">\a \f 4 \h </w:instrText>
      </w:r>
      <w:r>
        <w:fldChar w:fldCharType="separate"/>
      </w:r>
      <w:bookmarkStart w:id="0" w:name="RANGE!A1:L27"/>
    </w:p>
    <w:tbl>
      <w:tblPr>
        <w:tblW w:w="14570" w:type="dxa"/>
        <w:tblLook w:val="04A0" w:firstRow="1" w:lastRow="0" w:firstColumn="1" w:lastColumn="0" w:noHBand="0" w:noVBand="1"/>
      </w:tblPr>
      <w:tblGrid>
        <w:gridCol w:w="485"/>
        <w:gridCol w:w="1277"/>
        <w:gridCol w:w="1307"/>
        <w:gridCol w:w="1404"/>
        <w:gridCol w:w="1300"/>
        <w:gridCol w:w="1267"/>
        <w:gridCol w:w="1237"/>
        <w:gridCol w:w="1383"/>
        <w:gridCol w:w="328"/>
        <w:gridCol w:w="790"/>
        <w:gridCol w:w="1383"/>
        <w:gridCol w:w="969"/>
        <w:gridCol w:w="321"/>
        <w:gridCol w:w="983"/>
        <w:gridCol w:w="136"/>
      </w:tblGrid>
      <w:tr w:rsidR="00590245" w:rsidRPr="00590245" w:rsidTr="00662147">
        <w:trPr>
          <w:gridAfter w:val="1"/>
          <w:wAfter w:w="149" w:type="dxa"/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0245" w:rsidRPr="00590245" w:rsidTr="00767D25">
        <w:trPr>
          <w:gridAfter w:val="1"/>
          <w:wAfter w:w="149" w:type="dxa"/>
          <w:trHeight w:val="8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0245" w:rsidRPr="00590245" w:rsidTr="00662147">
        <w:trPr>
          <w:gridAfter w:val="1"/>
          <w:wAfter w:w="149" w:type="dxa"/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0245" w:rsidRPr="00590245" w:rsidTr="00767D25">
        <w:trPr>
          <w:gridAfter w:val="1"/>
          <w:wAfter w:w="149" w:type="dxa"/>
          <w:trHeight w:val="8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66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76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0245" w:rsidRPr="00590245" w:rsidTr="00767D25">
        <w:trPr>
          <w:gridAfter w:val="1"/>
          <w:wAfter w:w="149" w:type="dxa"/>
          <w:trHeight w:val="8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1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0245" w:rsidRPr="00590245" w:rsidRDefault="00590245" w:rsidP="0076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0245" w:rsidRPr="00590245" w:rsidTr="00662147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76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76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76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66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0245" w:rsidRPr="00590245" w:rsidTr="00767D25">
        <w:trPr>
          <w:trHeight w:val="80"/>
        </w:trPr>
        <w:tc>
          <w:tcPr>
            <w:tcW w:w="134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налоговых расходов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Республики Татарстан на 2022 год и плановый период 2023 и 2024 годов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0245" w:rsidRPr="00590245" w:rsidTr="00662147">
        <w:trPr>
          <w:trHeight w:val="31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Nп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 устанавливающий льготу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 НПА, устанавливающего льготу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налоговых льгот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вступления в силу положений НПА субъектов РФ, устанавливающих налоговые льготы, освобождения и иные преференции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начала действия, предоставленного НПА субъектов РФ, права на налоговые льготы, освобождения и иные преференции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действия налоговых льгот, освобождений и иных преференций 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прекращения действия налоговых льгот, освобождений и иных преференций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налоговых льгот, освобождений и иных преференций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куратора налоговой льготы (налогового расхода)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категория налоговой льготы</w:t>
            </w:r>
          </w:p>
        </w:tc>
      </w:tr>
      <w:tr w:rsidR="00590245" w:rsidRPr="00590245" w:rsidTr="00662147">
        <w:trPr>
          <w:trHeight w:val="31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245" w:rsidRPr="00590245" w:rsidTr="00662147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0245" w:rsidRPr="00590245" w:rsidTr="00662147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налоге на имущество физических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№2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/абз.1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66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в многоквартирном одноэтажном жилом доме, состоящем из двух квартир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квартир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</w:t>
            </w:r>
            <w:bookmarkStart w:id="1" w:name="_GoBack"/>
            <w:bookmarkEnd w:id="1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Льгота собственникам квартир в многоквартирном одноэтажном жилом доме, состоящем из двух квартир, в виде уменьшения   суммы исчисленного налога на сумму, определяемую как процентная доля ставки налога в кадастровой стоимости 30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этой квартиры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662147">
        <w:trPr>
          <w:trHeight w:val="22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налоге на имущество физических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№2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4 /абз.1/п.4.1., 4.2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пять и более детей в возрасте до 18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пять и более детей в возрасте до 18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-пять и более детей в возрасте до 18 лет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пяти детей в возрасте до 18 лет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от уплаты налога на имущество физических лиц  граждан, имеющих пять и более детей в возрасте до 18 лет, детей этих граждан,  в отношении одного объекта налогообложения каждого вида: 1)квартиры, части квартиры или комнаты; 2)жилого дома или части жилого дома; 3) гаража или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-место </w:t>
            </w: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площадью не более 30 квадратных метров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662147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/абз.6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предоставляемые под строительство и эксплуатацию автомобильных дорог общего пользования 1-3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каегории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участков, предоставляемые под строительство и эксплуатацию автомобильных дорог общего пользования 1-3 категории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Пониженная ставка, в размере 0,05% в отношении земельных участков, предоставляемых под строительство и эксплуатацию автомобильных дорог общего пользования 1-3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каегории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Стимулирующая</w:t>
            </w:r>
          </w:p>
        </w:tc>
      </w:tr>
      <w:tr w:rsidR="00590245" w:rsidRPr="00590245" w:rsidTr="00662147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/абз.7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санаторно-курортными организациями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ставка, в размере 0,1% в отношении земельных участков, занятых санаторно-курортными организациями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662147">
        <w:trPr>
          <w:trHeight w:val="22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/абз.2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автономные, бюджетные учреждения и органы управления, финансируемым из бюджета Республики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Татарстан, бюджета Бугульминского муниципального района и бюджета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автономные, бюджетные учреждения и органы управления, финансируемым из бюджета Республик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Татарстан, бюджета Бугульминского муниципального района и бюджета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размере 44,5% от исчисленной суммы земельного налога по автономным, бюджетным учреждениям и органам управлени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я, финансируемым из бюджета Республики Татарстан, бюджета Бугульминского муниципального района и бюджета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Техническая</w:t>
            </w:r>
          </w:p>
        </w:tc>
      </w:tr>
      <w:tr w:rsidR="00590245" w:rsidRPr="00590245" w:rsidTr="00767D25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/абз.3/п.1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земельных участков общего пользования (парками, скверами, шоссе, </w:t>
            </w: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улицами, переулками, проездами, площадями  и других земельных участков общего пользования);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освобождение от уплаты налога для организаций - в отношении земельных </w:t>
            </w: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общего пользования (парками, скверами, шоссе, улицами, переулками, проездами, площадями и других земельных участков общего пользования)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Техническая</w:t>
            </w:r>
          </w:p>
        </w:tc>
      </w:tr>
      <w:tr w:rsidR="00590245" w:rsidRPr="00590245" w:rsidTr="00662147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/абз.3/п.2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земельных участков, используемых для гражданских захоронений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освобождение от уплаты налога для организаций  - в отношении земельных участков, используемых для гражданских захоронений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C43331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/абз.3/п.3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Советского Союза, Герои Российской Федерации, Герои Социалистического Труда и полные кавалеры орденов Славы, Трудовой Славы, в отношении одного земельного участка по выбору налогоплательщика и не используемого в предпринимательской </w:t>
            </w: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 Советского Союза, Герои Российской Федерации, Герои Социалистического Труда и полные кавалеры орденов Славы, Трудовой Славы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освобождение  Героев Советского Союза, Героев Российской Федерации, Героев Социалистического Труда и полных кавалеров орденов Славы, Трудовой Славы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C43331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/абз.3/п.4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участники, инвалиды Великой Отечественной войны, в отношении одного земельного участка по выбору налогоплательщика и не используемого в предпринимательской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 инвалиды Великой Отечественной войны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освобождение участников и инвалидов Великой Отечественной войны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C43331">
        <w:trPr>
          <w:trHeight w:val="50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/абз.3/п.5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физизические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лица, имеющих право на получение социальной поддержки в соответствии с Законами РФ от 15 мая 1991 г. №1244-1 «О социальной защите, подвергшихся воздействию радиации вследствие катастрофы на Чернобыльской АЭС», от 26 ноября 1998 г. №175-ФЗ «О социальной защите граждан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РФ, подвергшихся воздействию радиации вследствие аварии в 1957 г. на производственном объединении «Маяк» и сбросов радиоактивных отходов в реку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от 10.01.2002 г. №2-ФЗ «О социальных гарантиях гражданам, подвергшимся радиационному воздействию вследствие ядерных испытаний на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Семипалатинском полигоне», в отношении одного земельного участка по выбору налогоплательщика и не используемого в предпринимательской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Граждане, подвергшиеся воздействию радиации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освобождение  физических лиц, имеющих право на получение социальной поддержки в соответствии с Законами РФ от 15 мая 1991 г. №1244-1 «О социальной защите, подвергшихся воздействию радиации вследствие катастрофы на Чернобыльской АЭС», от 26 ноября 1998 г. №175-ФЗ «О </w:t>
            </w: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социальной защите граждан РФ, подвергшихся воздействию радиации вследствие аварии в 1957 г. на производственном объединении «Маяк» и сбросов радиоактивных отходов в реку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от 10.01.2002 г. №2-ФЗ «О социальных гарантиях гражданам, подвергшимся радиационному воздействию вследствие </w:t>
            </w: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ядерных испытаний на Семипалатинском полигоне»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662147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 /абз.3/п.6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исполнявшие интернациональный долг в Республике Афганистан и других странах, в которых велись боевые действия, в отношении одного земельного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участка по выбору налогоплательщика и не используемого в предпринимательской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исполнявшие интернациональный долг в Республике Афганистан и других странах, в которых велись боевые действия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полное освобождение  граждан, исполнявших интернациональный долг в Республике Афганистан и других странах, в которых велись боевые действия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662147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/абз.3/п.7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вдовы погибших участников Великой Отечественной войны, проживающих в домах индивидуальной жилой застройки, в отношении одного земельного участка по выбору налогоплательщика и не используемого в предприни</w:t>
            </w: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мательской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вдовы погибших участников Великой Отечественной войны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особождение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вдов погибших участников Великой Отечественной войны, проживающих в домах индивидуальной жилой застройки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662147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/абз.3/п.8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принимавшие участие в боевых действиях на территории Российской Федерации, в отношении одного земельного участка по выбору налогоплательщика и не используемого в предпринимательской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принимавшие участие в боевых действиях на территории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освобождение граждан, принимавших участие в боевых действиях на территории Российской Федерации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662147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/абз.3/п.9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супруги военнослужащих и государственных служащих, погибших при исполнении служебных обязанностей, в отношении одного земельного участка по выбору налогоплательщика и не используемого в предпринимательской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супруги военнослужащих и государственных служащих, погибших при исполнении служебных обязанностей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освобождение родителей и супругов военнослужащих и государственных служащих, погибших при исполнении служебных обязанностей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590245" w:rsidRPr="00590245" w:rsidTr="00662147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 /абз.3/п.10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имеющие право на льготы, установленные  в соответствии со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статьей 16 Закона РСФСР «О реабилитации жертв политических репрессий», в отношении одного земельного участка по выбору налогоплательщика и не используемого в предпринимательской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граждане, имеющие право на льготы, установленные  в соответствии со </w:t>
            </w: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статьей 16 Закона РСФСР «О реабилитации жертв политических репрессий»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освобождение  граждан, имеющих право на льготы, установлен</w:t>
            </w: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 в соответствии со статьей 16 Закона РСФСР «О реабилитации жертв политических репрессий»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</w:t>
            </w:r>
          </w:p>
        </w:tc>
      </w:tr>
      <w:tr w:rsidR="00590245" w:rsidRPr="00590245" w:rsidTr="00662147">
        <w:trPr>
          <w:trHeight w:val="44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/абз.3/п.11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частные, муниципальные технопарки (индустриальные парки), промышленные площадки, промышленные парки, созданные на территории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 и аккредитованные в порядке, установленном Постановлением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Кабинета Министров Республики Татарстан от 27.08.2014 года №616 «Об аккредитации субъектов инфраструктуры имущественной поддержки малого и среднего предпринимательства Республики Татарстан», в отношении одного земельного участка по выбору налогоплательщика и не используемого в предприни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мательской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частные, муниципальные технопарки (индустриальные парки), промышленные площадки, промышленные парки, созданные на территории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 и аккредитованные в порядке, установле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нном Постановлением Кабинета Министров Республики Татарстан от 27.08.2014 года №616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свидетельства об аккредитации субъектов инфраструктуры поддержки малого и среднего предпринимательства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особождение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уплаты налога частных, муниципальных технопарков (индустриальных парков), промышленных площадок, промышленных парков, созданных на территории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 и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аккредитованных в порядке, установленном Постановлением Кабинета Министров Республики Татарстан от 27.08.2014 года №616 «Об аккредитации субъектов инфраструктуры имущественной поддержки малого и среднего предпринимательства Республики Татарстан»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Стимулирующая</w:t>
            </w:r>
          </w:p>
        </w:tc>
      </w:tr>
      <w:tr w:rsidR="00590245" w:rsidRPr="00590245" w:rsidTr="00662147">
        <w:trPr>
          <w:trHeight w:val="18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Сессии Совета муниципального образования "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Бугульминского муниципального района "О земельном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налоге"от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12.11.2020 года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 /абз.4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технопарки (индустриальные парки), созданные в соответствии с решениями Правительства Российской Федерации или Республики Татарстан для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инновационных проектов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технопарки (индустриальные парки), созданные в соответствии с решениями Правительства Российской Федерации или Республики </w:t>
            </w: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 для реализации инновационных проектов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свидетельства об аккредитации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 размере 50% от исчисленной суммы налога технопаркам (индустриальным паркам), созданным в соответствии с решениями Правительства Российской </w:t>
            </w: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или Республики Татарстан для реализации инновационных проектов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59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245" w:rsidRPr="00590245" w:rsidRDefault="00590245" w:rsidP="005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Стимулирующая</w:t>
            </w:r>
          </w:p>
        </w:tc>
      </w:tr>
    </w:tbl>
    <w:p w:rsidR="00662147" w:rsidRDefault="00662147" w:rsidP="00736CE6">
      <w:pPr>
        <w:spacing w:after="0" w:line="360" w:lineRule="auto"/>
        <w:ind w:left="141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4CB" w:rsidRDefault="00590245" w:rsidP="00736CE6">
      <w:pPr>
        <w:spacing w:after="0" w:line="360" w:lineRule="auto"/>
        <w:ind w:left="141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:rsidR="00736CE6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E6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E6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E6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E6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E6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E6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E6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E6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E6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E6" w:rsidRPr="007646DA" w:rsidRDefault="00736CE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36CE6" w:rsidRPr="007646DA" w:rsidSect="00D203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4C" w:rsidRDefault="00BE7E4C" w:rsidP="00570F65">
      <w:pPr>
        <w:spacing w:after="0" w:line="240" w:lineRule="auto"/>
      </w:pPr>
      <w:r>
        <w:separator/>
      </w:r>
    </w:p>
  </w:endnote>
  <w:endnote w:type="continuationSeparator" w:id="0">
    <w:p w:rsidR="00BE7E4C" w:rsidRDefault="00BE7E4C" w:rsidP="0057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4C" w:rsidRDefault="00BE7E4C" w:rsidP="00570F65">
      <w:pPr>
        <w:spacing w:after="0" w:line="240" w:lineRule="auto"/>
      </w:pPr>
      <w:r>
        <w:separator/>
      </w:r>
    </w:p>
  </w:footnote>
  <w:footnote w:type="continuationSeparator" w:id="0">
    <w:p w:rsidR="00BE7E4C" w:rsidRDefault="00BE7E4C" w:rsidP="0057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65" w:rsidRPr="004F7866" w:rsidRDefault="00570F65">
    <w:pPr>
      <w:pStyle w:val="a3"/>
      <w:rPr>
        <w:sz w:val="28"/>
        <w:szCs w:val="28"/>
      </w:rPr>
    </w:pPr>
    <w:r w:rsidRPr="00570F65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-1070609</wp:posOffset>
          </wp:positionH>
          <wp:positionV relativeFrom="paragraph">
            <wp:posOffset>-246380</wp:posOffset>
          </wp:positionV>
          <wp:extent cx="7610475" cy="2009775"/>
          <wp:effectExtent l="0" t="0" r="0" b="9525"/>
          <wp:wrapNone/>
          <wp:docPr id="2" name="Рисунок 2" descr="C:\Users\Лола Фаиг кызы Рагим\Desktop\Public\! БЛАНКИ\ИСПОЛКОМ БМР\ИСПОЛКОМ СТАРОИСАК СП ПОСТАНОВЛЕ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Лола Фаиг кызы Рагим\Desktop\Public\! БЛАНКИ\ИСПОЛКОМ БМР\ИСПОЛКОМ СТАРОИСАК СП ПОСТАНОВЛЕНИЕ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675" r="-918" b="8669"/>
                  <a:stretch/>
                </pic:blipFill>
                <pic:spPr bwMode="auto">
                  <a:xfrm>
                    <a:off x="0" y="0"/>
                    <a:ext cx="76104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D25"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65"/>
    <w:rsid w:val="00044A2F"/>
    <w:rsid w:val="000733FA"/>
    <w:rsid w:val="00080373"/>
    <w:rsid w:val="00137E68"/>
    <w:rsid w:val="001606C7"/>
    <w:rsid w:val="00180AB2"/>
    <w:rsid w:val="00183A45"/>
    <w:rsid w:val="001F1B97"/>
    <w:rsid w:val="00226528"/>
    <w:rsid w:val="002C7C14"/>
    <w:rsid w:val="002D44D4"/>
    <w:rsid w:val="00361B00"/>
    <w:rsid w:val="003A4EC7"/>
    <w:rsid w:val="003B7D1C"/>
    <w:rsid w:val="003E3F57"/>
    <w:rsid w:val="00441728"/>
    <w:rsid w:val="00451BA4"/>
    <w:rsid w:val="00484644"/>
    <w:rsid w:val="004F7866"/>
    <w:rsid w:val="00521970"/>
    <w:rsid w:val="00570F65"/>
    <w:rsid w:val="00590245"/>
    <w:rsid w:val="005A2730"/>
    <w:rsid w:val="005E3248"/>
    <w:rsid w:val="00641FE9"/>
    <w:rsid w:val="00662147"/>
    <w:rsid w:val="006A6E09"/>
    <w:rsid w:val="006F0014"/>
    <w:rsid w:val="00736CE6"/>
    <w:rsid w:val="00753D8A"/>
    <w:rsid w:val="007646DA"/>
    <w:rsid w:val="00767D25"/>
    <w:rsid w:val="007C20A6"/>
    <w:rsid w:val="007D77D7"/>
    <w:rsid w:val="00856163"/>
    <w:rsid w:val="0087631F"/>
    <w:rsid w:val="00951669"/>
    <w:rsid w:val="009874B5"/>
    <w:rsid w:val="009C7C32"/>
    <w:rsid w:val="009F414C"/>
    <w:rsid w:val="00A0004F"/>
    <w:rsid w:val="00A264CB"/>
    <w:rsid w:val="00A71D5B"/>
    <w:rsid w:val="00AD1D45"/>
    <w:rsid w:val="00AD413F"/>
    <w:rsid w:val="00B463D0"/>
    <w:rsid w:val="00BE7E4C"/>
    <w:rsid w:val="00C43331"/>
    <w:rsid w:val="00C66D1C"/>
    <w:rsid w:val="00C7559B"/>
    <w:rsid w:val="00C7584E"/>
    <w:rsid w:val="00C87708"/>
    <w:rsid w:val="00D00DF6"/>
    <w:rsid w:val="00D203F3"/>
    <w:rsid w:val="00E25556"/>
    <w:rsid w:val="00E36E12"/>
    <w:rsid w:val="00E54198"/>
    <w:rsid w:val="00EF001D"/>
    <w:rsid w:val="00F30722"/>
    <w:rsid w:val="00F57641"/>
    <w:rsid w:val="00F74A4B"/>
    <w:rsid w:val="00FA58C8"/>
    <w:rsid w:val="00FC4CE1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78720"/>
  <w15:chartTrackingRefBased/>
  <w15:docId w15:val="{7678408A-F287-4E60-A356-A091AB2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F65"/>
  </w:style>
  <w:style w:type="paragraph" w:styleId="a5">
    <w:name w:val="footer"/>
    <w:basedOn w:val="a"/>
    <w:link w:val="a6"/>
    <w:uiPriority w:val="99"/>
    <w:unhideWhenUsed/>
    <w:rsid w:val="0057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F65"/>
  </w:style>
  <w:style w:type="paragraph" w:styleId="a7">
    <w:name w:val="Balloon Text"/>
    <w:basedOn w:val="a"/>
    <w:link w:val="a8"/>
    <w:uiPriority w:val="99"/>
    <w:semiHidden/>
    <w:unhideWhenUsed/>
    <w:rsid w:val="00F5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4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F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474C-2C54-4D1E-87DB-9AD38170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StIsakovo</cp:lastModifiedBy>
  <cp:revision>4</cp:revision>
  <cp:lastPrinted>2022-06-03T12:05:00Z</cp:lastPrinted>
  <dcterms:created xsi:type="dcterms:W3CDTF">2022-06-03T12:06:00Z</dcterms:created>
  <dcterms:modified xsi:type="dcterms:W3CDTF">2022-06-03T12:06:00Z</dcterms:modified>
</cp:coreProperties>
</file>