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67" w:rsidRPr="000702A0" w:rsidRDefault="00A20767" w:rsidP="00070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02A0">
        <w:rPr>
          <w:rFonts w:ascii="Times New Roman" w:hAnsi="Times New Roman"/>
          <w:b/>
          <w:sz w:val="28"/>
          <w:szCs w:val="28"/>
        </w:rPr>
        <w:t xml:space="preserve">Пресс-релиз </w:t>
      </w:r>
    </w:p>
    <w:p w:rsidR="00351D03" w:rsidRPr="000702A0" w:rsidRDefault="00A20767" w:rsidP="00070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2A0">
        <w:rPr>
          <w:rFonts w:ascii="Times New Roman" w:hAnsi="Times New Roman"/>
          <w:b/>
          <w:sz w:val="28"/>
          <w:szCs w:val="28"/>
        </w:rPr>
        <w:t>об</w:t>
      </w:r>
      <w:r w:rsidR="00351D03" w:rsidRPr="000702A0">
        <w:rPr>
          <w:rFonts w:ascii="Times New Roman" w:hAnsi="Times New Roman"/>
          <w:b/>
          <w:sz w:val="28"/>
          <w:szCs w:val="28"/>
        </w:rPr>
        <w:t xml:space="preserve"> уплате имущественных налогов физическими лиц</w:t>
      </w:r>
      <w:r w:rsidR="008233C8" w:rsidRPr="000702A0">
        <w:rPr>
          <w:rFonts w:ascii="Times New Roman" w:hAnsi="Times New Roman"/>
          <w:b/>
          <w:sz w:val="28"/>
          <w:szCs w:val="28"/>
        </w:rPr>
        <w:t>ами в 20</w:t>
      </w:r>
      <w:r w:rsidR="00E55183" w:rsidRPr="000702A0">
        <w:rPr>
          <w:rFonts w:ascii="Times New Roman" w:hAnsi="Times New Roman"/>
          <w:b/>
          <w:sz w:val="28"/>
          <w:szCs w:val="28"/>
        </w:rPr>
        <w:t>2</w:t>
      </w:r>
      <w:r w:rsidR="000702A0" w:rsidRPr="000702A0">
        <w:rPr>
          <w:rFonts w:ascii="Times New Roman" w:hAnsi="Times New Roman"/>
          <w:b/>
          <w:sz w:val="28"/>
          <w:szCs w:val="28"/>
        </w:rPr>
        <w:t>2</w:t>
      </w:r>
      <w:r w:rsidR="008233C8" w:rsidRPr="000702A0">
        <w:rPr>
          <w:rFonts w:ascii="Times New Roman" w:hAnsi="Times New Roman"/>
          <w:b/>
          <w:sz w:val="28"/>
          <w:szCs w:val="28"/>
        </w:rPr>
        <w:t xml:space="preserve"> </w:t>
      </w:r>
      <w:r w:rsidR="00351D03" w:rsidRPr="000702A0">
        <w:rPr>
          <w:rFonts w:ascii="Times New Roman" w:hAnsi="Times New Roman"/>
          <w:b/>
          <w:sz w:val="28"/>
          <w:szCs w:val="28"/>
        </w:rPr>
        <w:t xml:space="preserve">году </w:t>
      </w:r>
    </w:p>
    <w:p w:rsidR="00CA7E5E" w:rsidRPr="000702A0" w:rsidRDefault="00CA7E5E" w:rsidP="000702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Две недели остается до окончания срока уплаты имущественных налогов. Уплатить их граждане должны не позднее 1 декабря текущего года. На сегодняшний день рассылка налоговых уведомлений за 2021 год всем владельцам транспортных средств и объектов недвижимости завершена.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Напомним, н</w:t>
      </w:r>
      <w:r w:rsidRPr="000702A0">
        <w:rPr>
          <w:rFonts w:ascii="Times New Roman" w:hAnsi="Times New Roman"/>
          <w:sz w:val="28"/>
          <w:szCs w:val="28"/>
        </w:rPr>
        <w:t>алоги начисляется собственникам имущества, а их размер рассчитывается в зависимости от кадастровой стоимости объекта налогообложения на основании сведений, поступающих из регистрирующих органов.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Важно также знать, что за несовершеннолетних детей обязанность по уплате налогов исполняют родители.</w:t>
      </w:r>
    </w:p>
    <w:p w:rsid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В текущем году жителям нашей республики направлено 2 млн. 300 тысяч налоговых уведомлений с общей суммой начислений 8 млрд. 700 млн. руб., это на 600 млн. руб. (</w:t>
      </w:r>
      <w:r w:rsidRPr="000702A0">
        <w:rPr>
          <w:rFonts w:ascii="Times New Roman" w:hAnsi="Times New Roman"/>
          <w:i/>
          <w:sz w:val="28"/>
          <w:szCs w:val="28"/>
        </w:rPr>
        <w:t>на 7,4%</w:t>
      </w:r>
      <w:r w:rsidRPr="000702A0">
        <w:rPr>
          <w:rFonts w:ascii="Times New Roman" w:hAnsi="Times New Roman"/>
          <w:sz w:val="28"/>
          <w:szCs w:val="28"/>
        </w:rPr>
        <w:t>) больше, чем год назад</w:t>
      </w:r>
      <w:r w:rsidRPr="000702A0">
        <w:rPr>
          <w:rFonts w:ascii="Times New Roman" w:hAnsi="Times New Roman"/>
          <w:i/>
          <w:sz w:val="28"/>
          <w:szCs w:val="28"/>
        </w:rPr>
        <w:t>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Кроме того, в налоговые уведомления, наряду с имущественными налогами, включены расчеты сумм НДФЛ исчисленных, но не удержанных налоговыми агентами.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Впервые в этом году в налоговое уведомление также включена сумма НДФЛ,  исчисленная  с  налоговой  базы,  превышающей  5 млн. руб.  по повышенной ставке 15%.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 xml:space="preserve">Если у физического лица есть доход от нескольких источников, каждый налоговый агент исчисляет и удерживает НДФЛ только со своей части доходов, источником которых он является. Общая сумма НДФЛ исчисляется </w:t>
      </w:r>
      <w:r w:rsidR="00472DFD">
        <w:rPr>
          <w:rFonts w:ascii="Times New Roman" w:hAnsi="Times New Roman"/>
          <w:sz w:val="28"/>
          <w:szCs w:val="28"/>
        </w:rPr>
        <w:t>налоговыми органами</w:t>
      </w:r>
      <w:r w:rsidRPr="000702A0">
        <w:rPr>
          <w:rFonts w:ascii="Times New Roman" w:hAnsi="Times New Roman"/>
          <w:sz w:val="28"/>
          <w:szCs w:val="28"/>
        </w:rPr>
        <w:t xml:space="preserve"> применительно ко всем доходам налогоплательщика. 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 xml:space="preserve">В текущем году налоговыми органами в республике по итогам 2021г. пересчитан НДФЛ с учетом повышенной ставки 15% в отношении 3,7 тыс. физических лиц, которым направлены налоговые уведомления на уплату НДФЛ на общую сумму более 180 млн. рублей по которым уже уплачено более 70 </w:t>
      </w:r>
      <w:proofErr w:type="gramStart"/>
      <w:r w:rsidRPr="000702A0">
        <w:rPr>
          <w:rFonts w:ascii="Times New Roman" w:hAnsi="Times New Roman"/>
          <w:sz w:val="28"/>
          <w:szCs w:val="28"/>
        </w:rPr>
        <w:t>млн</w:t>
      </w:r>
      <w:proofErr w:type="gramEnd"/>
      <w:r w:rsidRPr="000702A0">
        <w:rPr>
          <w:rFonts w:ascii="Times New Roman" w:hAnsi="Times New Roman"/>
          <w:sz w:val="28"/>
          <w:szCs w:val="28"/>
        </w:rPr>
        <w:t xml:space="preserve"> рублей.</w:t>
      </w:r>
    </w:p>
    <w:p w:rsidR="0099162A" w:rsidRDefault="0099162A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162A">
        <w:rPr>
          <w:rFonts w:ascii="Times New Roman" w:hAnsi="Times New Roman"/>
          <w:sz w:val="28"/>
          <w:szCs w:val="28"/>
        </w:rPr>
        <w:t>В целом же, с начала года от физических лиц в консолидированный бюджет республики поступило 4,4 млрд. руб. имущественных налогов, по текущим начислениям уже поступило более 3,5 млрд. рублей.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702A0">
        <w:rPr>
          <w:rFonts w:ascii="Times New Roman" w:hAnsi="Times New Roman"/>
          <w:sz w:val="28"/>
          <w:szCs w:val="28"/>
        </w:rPr>
        <w:t>сё больше наших граждан пользуются удобствами и преимуществами сервиса Личный кабинет налогоплательщика для физических лиц. Так, более 800 тысяч таких граждан уже в сентябре получили уведомления и уплатили налоги в электронном виде. Остальные получили уведомления по почте.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702A0">
        <w:rPr>
          <w:rFonts w:ascii="Times New Roman" w:hAnsi="Times New Roman"/>
          <w:sz w:val="28"/>
          <w:szCs w:val="28"/>
        </w:rPr>
        <w:t xml:space="preserve">раждане не найдут сведения о начисленных имущественных налогах на портале </w:t>
      </w:r>
      <w:proofErr w:type="spellStart"/>
      <w:r w:rsidRPr="000702A0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0702A0">
        <w:rPr>
          <w:rFonts w:ascii="Times New Roman" w:hAnsi="Times New Roman"/>
          <w:sz w:val="28"/>
          <w:szCs w:val="28"/>
        </w:rPr>
        <w:t>, поскольку там отображаются только сведения о налоговой задолженности.</w:t>
      </w:r>
    </w:p>
    <w:p w:rsidR="000702A0" w:rsidRPr="000702A0" w:rsidRDefault="000702A0" w:rsidP="00070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702A0">
        <w:rPr>
          <w:rFonts w:ascii="Times New Roman" w:hAnsi="Times New Roman"/>
          <w:sz w:val="28"/>
          <w:szCs w:val="28"/>
        </w:rPr>
        <w:t>апомн</w:t>
      </w:r>
      <w:r>
        <w:rPr>
          <w:rFonts w:ascii="Times New Roman" w:hAnsi="Times New Roman"/>
          <w:sz w:val="28"/>
          <w:szCs w:val="28"/>
        </w:rPr>
        <w:t>им,</w:t>
      </w:r>
      <w:r w:rsidRPr="000702A0">
        <w:rPr>
          <w:rFonts w:ascii="Times New Roman" w:hAnsi="Times New Roman"/>
          <w:sz w:val="28"/>
          <w:szCs w:val="28"/>
        </w:rPr>
        <w:t xml:space="preserve"> в каких случаях налоговое уведомление не направляется гражданам, это при наличии налоговой льготы, если сумма начислений меньше 100 руб. и если имеющаяся переплата полностью «перекрывает» сумму начислений за 2021 год. В остальных случаях при неполучении налогового уведомления необходимо обратиться в любую налоговую инспекцию или отделение МФЦ. А можно никуда не ходить и воспользоваться мобильным </w:t>
      </w:r>
      <w:r w:rsidRPr="000702A0">
        <w:rPr>
          <w:rFonts w:ascii="Times New Roman" w:hAnsi="Times New Roman"/>
          <w:sz w:val="28"/>
          <w:szCs w:val="28"/>
        </w:rPr>
        <w:lastRenderedPageBreak/>
        <w:t>приложением «Налоги ФЛ» или Личным кабинетом с любого компьютера или телефона и затратить на уплату налогов несколько минут.</w:t>
      </w:r>
    </w:p>
    <w:p w:rsidR="000702A0" w:rsidRPr="000702A0" w:rsidRDefault="000702A0" w:rsidP="00070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</w:t>
      </w:r>
      <w:r w:rsidR="00961319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внимание</w:t>
      </w:r>
      <w:r w:rsidR="0096131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  <w:r w:rsidRPr="000702A0">
        <w:rPr>
          <w:rFonts w:ascii="Times New Roman" w:hAnsi="Times New Roman"/>
          <w:sz w:val="28"/>
          <w:szCs w:val="28"/>
        </w:rPr>
        <w:t xml:space="preserve"> налоговом уведомлении указывается только то имущество, по которому исчислен налог. Например, в уведомлении не будет объекта, по которому налогоплательщик использует налоговую льготу.</w:t>
      </w:r>
    </w:p>
    <w:p w:rsidR="000702A0" w:rsidRPr="000702A0" w:rsidRDefault="000702A0" w:rsidP="0007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Для уплаты налогов в уведомлении указываются все необходимые реквизиты для их перечисления. При этом налоги можно платить не только за себя, но и за другого человека. Например, за родителей</w:t>
      </w:r>
      <w:r w:rsidR="00961319">
        <w:rPr>
          <w:rFonts w:ascii="Times New Roman" w:hAnsi="Times New Roman"/>
          <w:sz w:val="28"/>
          <w:szCs w:val="28"/>
        </w:rPr>
        <w:t xml:space="preserve">, </w:t>
      </w:r>
      <w:r w:rsidRPr="000702A0">
        <w:rPr>
          <w:rFonts w:ascii="Times New Roman" w:hAnsi="Times New Roman"/>
          <w:sz w:val="28"/>
          <w:szCs w:val="28"/>
        </w:rPr>
        <w:t>супруг</w:t>
      </w:r>
      <w:r w:rsidR="00961319">
        <w:rPr>
          <w:rFonts w:ascii="Times New Roman" w:hAnsi="Times New Roman"/>
          <w:sz w:val="28"/>
          <w:szCs w:val="28"/>
        </w:rPr>
        <w:t>а или друзей</w:t>
      </w:r>
      <w:r w:rsidRPr="000702A0">
        <w:rPr>
          <w:rFonts w:ascii="Times New Roman" w:hAnsi="Times New Roman"/>
          <w:sz w:val="28"/>
          <w:szCs w:val="28"/>
        </w:rPr>
        <w:t>. При этом в случае уплаты налога за другого человека не нужно ни паспорта, ни доверенности, родственные или гражданско-правовые отношен</w:t>
      </w:r>
      <w:r>
        <w:rPr>
          <w:rFonts w:ascii="Times New Roman" w:hAnsi="Times New Roman"/>
          <w:sz w:val="28"/>
          <w:szCs w:val="28"/>
        </w:rPr>
        <w:t>ия подтверждать также не нужно.</w:t>
      </w:r>
    </w:p>
    <w:p w:rsidR="000702A0" w:rsidRDefault="000702A0" w:rsidP="0007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В последнее время становится популярным авансовый способ уплаты налогов посредством единого налогового платежа, это своеобразный «авансовый кошелек» налогоплательщика, куда он вносит деньги, чтобы затем они распределились на уплату имущественных налогов, НДФЛ и задолженности по ним. Этот способ удобен тем, что сделать взнос можно в любое время в течение года, не дожидаясь получения налогового уведомления и не переживая за своевременность исполнения обязательств перед бюджетом.</w:t>
      </w:r>
    </w:p>
    <w:p w:rsidR="000702A0" w:rsidRPr="000702A0" w:rsidRDefault="000702A0" w:rsidP="00070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2A0">
        <w:rPr>
          <w:rFonts w:ascii="Times New Roman" w:hAnsi="Times New Roman"/>
          <w:sz w:val="28"/>
          <w:szCs w:val="28"/>
        </w:rPr>
        <w:t>Произвести уплату налогов можно и традиционным способом  через платежные терминалы, банки и почтовые отделения. Более подробная информация, связанная с получением налоговых уведомлений и уплатой налогов размещена на сайте ФНС России</w:t>
      </w:r>
      <w:r w:rsidR="009D4B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4B44">
        <w:rPr>
          <w:rFonts w:ascii="Times New Roman" w:hAnsi="Times New Roman"/>
          <w:sz w:val="28"/>
          <w:szCs w:val="28"/>
          <w:lang w:val="en-US"/>
        </w:rPr>
        <w:t>nalog</w:t>
      </w:r>
      <w:proofErr w:type="spellEnd"/>
      <w:r w:rsidR="009D4B44" w:rsidRPr="009D4B44">
        <w:rPr>
          <w:rFonts w:ascii="Times New Roman" w:hAnsi="Times New Roman"/>
          <w:sz w:val="28"/>
          <w:szCs w:val="28"/>
        </w:rPr>
        <w:t>.</w:t>
      </w:r>
      <w:proofErr w:type="spellStart"/>
      <w:r w:rsidR="009D4B44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9D4B44" w:rsidRPr="009D4B44">
        <w:rPr>
          <w:rFonts w:ascii="Times New Roman" w:hAnsi="Times New Roman"/>
          <w:sz w:val="28"/>
          <w:szCs w:val="28"/>
        </w:rPr>
        <w:t>.</w:t>
      </w:r>
      <w:proofErr w:type="spellStart"/>
      <w:r w:rsidR="009D4B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702A0">
        <w:rPr>
          <w:rFonts w:ascii="Times New Roman" w:hAnsi="Times New Roman"/>
          <w:sz w:val="28"/>
          <w:szCs w:val="28"/>
        </w:rPr>
        <w:t>.</w:t>
      </w:r>
    </w:p>
    <w:p w:rsidR="000702A0" w:rsidRDefault="00472DFD" w:rsidP="00083256">
      <w:pPr>
        <w:pStyle w:val="mb-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3256">
        <w:rPr>
          <w:sz w:val="28"/>
          <w:szCs w:val="28"/>
        </w:rPr>
        <w:t>Одновременно</w:t>
      </w:r>
      <w:r w:rsidR="00083256" w:rsidRPr="00083256">
        <w:rPr>
          <w:sz w:val="28"/>
          <w:szCs w:val="28"/>
        </w:rPr>
        <w:t>,</w:t>
      </w:r>
      <w:r w:rsidRPr="00083256">
        <w:rPr>
          <w:sz w:val="28"/>
          <w:szCs w:val="28"/>
        </w:rPr>
        <w:t xml:space="preserve"> </w:t>
      </w:r>
      <w:r w:rsidR="00B53F04" w:rsidRPr="00083256">
        <w:rPr>
          <w:sz w:val="28"/>
          <w:szCs w:val="28"/>
          <w:lang w:val="en-US"/>
        </w:rPr>
        <w:t>c</w:t>
      </w:r>
      <w:r w:rsidR="00B53F04" w:rsidRPr="00083256">
        <w:rPr>
          <w:sz w:val="28"/>
          <w:szCs w:val="28"/>
        </w:rPr>
        <w:t xml:space="preserve"> начислением налогов налоговыми органами</w:t>
      </w:r>
      <w:r w:rsidR="00083256" w:rsidRPr="00083256">
        <w:rPr>
          <w:sz w:val="28"/>
          <w:szCs w:val="28"/>
        </w:rPr>
        <w:t>,</w:t>
      </w:r>
      <w:r w:rsidR="00B53F04" w:rsidRPr="00083256">
        <w:rPr>
          <w:sz w:val="28"/>
          <w:szCs w:val="28"/>
        </w:rPr>
        <w:t xml:space="preserve"> гражданам предоставляются различные налоговые вычеты и льготы.</w:t>
      </w:r>
      <w:r w:rsidR="00083256">
        <w:rPr>
          <w:sz w:val="28"/>
          <w:szCs w:val="28"/>
        </w:rPr>
        <w:t xml:space="preserve"> Так, ж</w:t>
      </w:r>
      <w:r w:rsidR="000702A0" w:rsidRPr="000702A0">
        <w:rPr>
          <w:sz w:val="28"/>
          <w:szCs w:val="28"/>
        </w:rPr>
        <w:t>ители Татарстана, призванные в Вооруженные силы в рамках частичной мобилизации, освобождены от уплаты транспортного налога за 2021</w:t>
      </w:r>
      <w:r w:rsidR="00083256">
        <w:rPr>
          <w:sz w:val="28"/>
          <w:szCs w:val="28"/>
        </w:rPr>
        <w:t xml:space="preserve"> </w:t>
      </w:r>
      <w:r w:rsidR="000702A0" w:rsidRPr="000702A0">
        <w:rPr>
          <w:sz w:val="28"/>
          <w:szCs w:val="28"/>
        </w:rPr>
        <w:t>г</w:t>
      </w:r>
      <w:r w:rsidR="00083256">
        <w:rPr>
          <w:sz w:val="28"/>
          <w:szCs w:val="28"/>
        </w:rPr>
        <w:t>од</w:t>
      </w:r>
      <w:r w:rsidR="000702A0" w:rsidRPr="000702A0">
        <w:rPr>
          <w:sz w:val="28"/>
          <w:szCs w:val="28"/>
        </w:rPr>
        <w:t>.</w:t>
      </w:r>
      <w:r w:rsidR="00083256">
        <w:rPr>
          <w:sz w:val="28"/>
          <w:szCs w:val="28"/>
        </w:rPr>
        <w:t xml:space="preserve"> </w:t>
      </w:r>
      <w:r w:rsidR="000702A0" w:rsidRPr="000702A0">
        <w:rPr>
          <w:sz w:val="28"/>
          <w:szCs w:val="28"/>
        </w:rPr>
        <w:t xml:space="preserve">В целом, </w:t>
      </w:r>
      <w:r w:rsidR="000702A0">
        <w:rPr>
          <w:sz w:val="28"/>
          <w:szCs w:val="28"/>
        </w:rPr>
        <w:t>в республике</w:t>
      </w:r>
      <w:r w:rsidR="000702A0" w:rsidRPr="000702A0">
        <w:rPr>
          <w:sz w:val="28"/>
          <w:szCs w:val="28"/>
        </w:rPr>
        <w:t xml:space="preserve"> налоговыми льготами пользуются около миллиона чел</w:t>
      </w:r>
      <w:r w:rsidR="000702A0">
        <w:rPr>
          <w:sz w:val="28"/>
          <w:szCs w:val="28"/>
        </w:rPr>
        <w:t>овек</w:t>
      </w:r>
      <w:r w:rsidR="000702A0" w:rsidRPr="000702A0">
        <w:rPr>
          <w:sz w:val="28"/>
          <w:szCs w:val="28"/>
        </w:rPr>
        <w:t>. Сумма всех предоставленных налоговых льгот составила один млрд. 400 млн. руб., из них более 800 тысяч пенсионеров и людей «</w:t>
      </w:r>
      <w:proofErr w:type="spellStart"/>
      <w:r w:rsidR="000702A0" w:rsidRPr="000702A0">
        <w:rPr>
          <w:sz w:val="28"/>
          <w:szCs w:val="28"/>
        </w:rPr>
        <w:t>предпенсионного</w:t>
      </w:r>
      <w:proofErr w:type="spellEnd"/>
      <w:r w:rsidR="000702A0" w:rsidRPr="000702A0">
        <w:rPr>
          <w:sz w:val="28"/>
          <w:szCs w:val="28"/>
        </w:rPr>
        <w:t>» возраста. Общая сумма налоговых льгот для этих граждан составила около одного млрд. руб. С полным перечнем льгот по имущественным налогам можно также ознакомиться на сайте ФНС России.</w:t>
      </w:r>
    </w:p>
    <w:p w:rsidR="00FE35D9" w:rsidRDefault="00FE35D9" w:rsidP="000702A0">
      <w:pPr>
        <w:pStyle w:val="mb-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E35D9" w:rsidRPr="000702A0" w:rsidRDefault="00FE35D9" w:rsidP="000702A0">
      <w:pPr>
        <w:pStyle w:val="mb-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86FF243" wp14:editId="59ADE914">
            <wp:extent cx="1409700" cy="1409700"/>
            <wp:effectExtent l="0" t="0" r="0" b="0"/>
            <wp:docPr id="1" name="Рисунок 1" descr="http://qrcoder.ru/code/?https%3A%2F%2Fwww.nalog.gov.ru%2Frn16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16%2F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5D9" w:rsidRPr="000702A0" w:rsidSect="00640604">
      <w:headerReference w:type="even" r:id="rId10"/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FC" w:rsidRDefault="002708FC">
      <w:r>
        <w:separator/>
      </w:r>
    </w:p>
  </w:endnote>
  <w:endnote w:type="continuationSeparator" w:id="0">
    <w:p w:rsidR="002708FC" w:rsidRDefault="0027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FC" w:rsidRDefault="002708FC">
      <w:r>
        <w:separator/>
      </w:r>
    </w:p>
  </w:footnote>
  <w:footnote w:type="continuationSeparator" w:id="0">
    <w:p w:rsidR="002708FC" w:rsidRDefault="0027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03" w:rsidRDefault="00351D03" w:rsidP="006406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1D03" w:rsidRDefault="00351D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03" w:rsidRDefault="00351D03" w:rsidP="000870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4D2A">
      <w:rPr>
        <w:rStyle w:val="a7"/>
        <w:noProof/>
      </w:rPr>
      <w:t>2</w:t>
    </w:r>
    <w:r>
      <w:rPr>
        <w:rStyle w:val="a7"/>
      </w:rPr>
      <w:fldChar w:fldCharType="end"/>
    </w:r>
  </w:p>
  <w:p w:rsidR="00351D03" w:rsidRDefault="00351D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1FD5"/>
    <w:multiLevelType w:val="hybridMultilevel"/>
    <w:tmpl w:val="E5B4C5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D1195"/>
    <w:multiLevelType w:val="hybridMultilevel"/>
    <w:tmpl w:val="77765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D3F99"/>
    <w:multiLevelType w:val="multilevel"/>
    <w:tmpl w:val="27E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C39CD"/>
    <w:multiLevelType w:val="multilevel"/>
    <w:tmpl w:val="7A32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510F0"/>
    <w:multiLevelType w:val="multilevel"/>
    <w:tmpl w:val="583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B31BC"/>
    <w:multiLevelType w:val="multilevel"/>
    <w:tmpl w:val="622E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7C736D"/>
    <w:multiLevelType w:val="multilevel"/>
    <w:tmpl w:val="FEC2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FF67E3"/>
    <w:multiLevelType w:val="hybridMultilevel"/>
    <w:tmpl w:val="537C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C8"/>
    <w:rsid w:val="00005265"/>
    <w:rsid w:val="0003067E"/>
    <w:rsid w:val="0003309E"/>
    <w:rsid w:val="00034433"/>
    <w:rsid w:val="000438BA"/>
    <w:rsid w:val="0004614A"/>
    <w:rsid w:val="00057661"/>
    <w:rsid w:val="000631A0"/>
    <w:rsid w:val="000702A0"/>
    <w:rsid w:val="00076F91"/>
    <w:rsid w:val="00081E29"/>
    <w:rsid w:val="00083256"/>
    <w:rsid w:val="000870D1"/>
    <w:rsid w:val="00090155"/>
    <w:rsid w:val="00090632"/>
    <w:rsid w:val="000D0944"/>
    <w:rsid w:val="00100B48"/>
    <w:rsid w:val="00134F3B"/>
    <w:rsid w:val="00170981"/>
    <w:rsid w:val="00181F91"/>
    <w:rsid w:val="00186E2D"/>
    <w:rsid w:val="00196E82"/>
    <w:rsid w:val="001A1E8D"/>
    <w:rsid w:val="001B013B"/>
    <w:rsid w:val="001B6E0D"/>
    <w:rsid w:val="001B7F51"/>
    <w:rsid w:val="001E2E16"/>
    <w:rsid w:val="00204558"/>
    <w:rsid w:val="002056CE"/>
    <w:rsid w:val="00207ABA"/>
    <w:rsid w:val="00231160"/>
    <w:rsid w:val="00240725"/>
    <w:rsid w:val="00240FCF"/>
    <w:rsid w:val="00241E22"/>
    <w:rsid w:val="00253F9F"/>
    <w:rsid w:val="002708FC"/>
    <w:rsid w:val="00275BE4"/>
    <w:rsid w:val="002863C7"/>
    <w:rsid w:val="00287614"/>
    <w:rsid w:val="002A0513"/>
    <w:rsid w:val="002A0D23"/>
    <w:rsid w:val="002B0B29"/>
    <w:rsid w:val="002B71B4"/>
    <w:rsid w:val="002B7BBE"/>
    <w:rsid w:val="002C64F3"/>
    <w:rsid w:val="002F05CE"/>
    <w:rsid w:val="002F1292"/>
    <w:rsid w:val="002F400A"/>
    <w:rsid w:val="0030761D"/>
    <w:rsid w:val="00311F8D"/>
    <w:rsid w:val="0032032C"/>
    <w:rsid w:val="00323FDE"/>
    <w:rsid w:val="0032743F"/>
    <w:rsid w:val="00345B4D"/>
    <w:rsid w:val="003467FC"/>
    <w:rsid w:val="00351D03"/>
    <w:rsid w:val="00353257"/>
    <w:rsid w:val="00360A9C"/>
    <w:rsid w:val="00365544"/>
    <w:rsid w:val="00387BF2"/>
    <w:rsid w:val="003946F4"/>
    <w:rsid w:val="0039639F"/>
    <w:rsid w:val="003A3AF8"/>
    <w:rsid w:val="003A69A8"/>
    <w:rsid w:val="003F1E8D"/>
    <w:rsid w:val="003F32B0"/>
    <w:rsid w:val="00405D41"/>
    <w:rsid w:val="00427071"/>
    <w:rsid w:val="00450FC9"/>
    <w:rsid w:val="00453E3A"/>
    <w:rsid w:val="004666DF"/>
    <w:rsid w:val="00472DFD"/>
    <w:rsid w:val="0047678C"/>
    <w:rsid w:val="004768F3"/>
    <w:rsid w:val="004A57CF"/>
    <w:rsid w:val="004B26C2"/>
    <w:rsid w:val="004B74AD"/>
    <w:rsid w:val="004C29CA"/>
    <w:rsid w:val="004F4EA4"/>
    <w:rsid w:val="00506D7F"/>
    <w:rsid w:val="0051379C"/>
    <w:rsid w:val="00522710"/>
    <w:rsid w:val="00541A2C"/>
    <w:rsid w:val="00546ECA"/>
    <w:rsid w:val="005513B4"/>
    <w:rsid w:val="00554619"/>
    <w:rsid w:val="00566D0B"/>
    <w:rsid w:val="00581D49"/>
    <w:rsid w:val="005861E5"/>
    <w:rsid w:val="00587754"/>
    <w:rsid w:val="005A6B77"/>
    <w:rsid w:val="005B52B8"/>
    <w:rsid w:val="005E6664"/>
    <w:rsid w:val="005F4AFE"/>
    <w:rsid w:val="005F72DE"/>
    <w:rsid w:val="00614ECC"/>
    <w:rsid w:val="00640604"/>
    <w:rsid w:val="00642BAC"/>
    <w:rsid w:val="00667C9F"/>
    <w:rsid w:val="00691305"/>
    <w:rsid w:val="00697BDF"/>
    <w:rsid w:val="006D05A3"/>
    <w:rsid w:val="00715EA9"/>
    <w:rsid w:val="007258CB"/>
    <w:rsid w:val="007723A9"/>
    <w:rsid w:val="00792572"/>
    <w:rsid w:val="007A2FAA"/>
    <w:rsid w:val="007A6E9C"/>
    <w:rsid w:val="007A7812"/>
    <w:rsid w:val="007B7967"/>
    <w:rsid w:val="007F346A"/>
    <w:rsid w:val="00800B0A"/>
    <w:rsid w:val="008010E6"/>
    <w:rsid w:val="008028B1"/>
    <w:rsid w:val="00803AC5"/>
    <w:rsid w:val="008233C8"/>
    <w:rsid w:val="00823551"/>
    <w:rsid w:val="0084071C"/>
    <w:rsid w:val="008564DC"/>
    <w:rsid w:val="008771C2"/>
    <w:rsid w:val="0088048F"/>
    <w:rsid w:val="00880671"/>
    <w:rsid w:val="00881A7B"/>
    <w:rsid w:val="00882C0D"/>
    <w:rsid w:val="008851E1"/>
    <w:rsid w:val="008A22AA"/>
    <w:rsid w:val="008A4183"/>
    <w:rsid w:val="008C6973"/>
    <w:rsid w:val="008C6CA4"/>
    <w:rsid w:val="008D2EDB"/>
    <w:rsid w:val="008D6FE0"/>
    <w:rsid w:val="008F15E9"/>
    <w:rsid w:val="008F2BB6"/>
    <w:rsid w:val="008F61BD"/>
    <w:rsid w:val="009013EC"/>
    <w:rsid w:val="009021A1"/>
    <w:rsid w:val="009074D7"/>
    <w:rsid w:val="00915344"/>
    <w:rsid w:val="009164EF"/>
    <w:rsid w:val="00961319"/>
    <w:rsid w:val="00964D20"/>
    <w:rsid w:val="0099162A"/>
    <w:rsid w:val="00992FF0"/>
    <w:rsid w:val="009949D4"/>
    <w:rsid w:val="009A0713"/>
    <w:rsid w:val="009B442F"/>
    <w:rsid w:val="009C0C49"/>
    <w:rsid w:val="009D3227"/>
    <w:rsid w:val="009D4B44"/>
    <w:rsid w:val="009E436F"/>
    <w:rsid w:val="009E4DC4"/>
    <w:rsid w:val="009F26C8"/>
    <w:rsid w:val="00A06DB3"/>
    <w:rsid w:val="00A129A2"/>
    <w:rsid w:val="00A13A55"/>
    <w:rsid w:val="00A20767"/>
    <w:rsid w:val="00A3002E"/>
    <w:rsid w:val="00A36A26"/>
    <w:rsid w:val="00A5562B"/>
    <w:rsid w:val="00A61ED9"/>
    <w:rsid w:val="00A6294A"/>
    <w:rsid w:val="00A71031"/>
    <w:rsid w:val="00A863E3"/>
    <w:rsid w:val="00AA2057"/>
    <w:rsid w:val="00B1550F"/>
    <w:rsid w:val="00B16175"/>
    <w:rsid w:val="00B32E48"/>
    <w:rsid w:val="00B334B5"/>
    <w:rsid w:val="00B3641B"/>
    <w:rsid w:val="00B43CBD"/>
    <w:rsid w:val="00B53F04"/>
    <w:rsid w:val="00B54181"/>
    <w:rsid w:val="00B828CE"/>
    <w:rsid w:val="00BA0547"/>
    <w:rsid w:val="00BA0584"/>
    <w:rsid w:val="00BB6F2A"/>
    <w:rsid w:val="00C04297"/>
    <w:rsid w:val="00C06C09"/>
    <w:rsid w:val="00C266B2"/>
    <w:rsid w:val="00C42028"/>
    <w:rsid w:val="00C421CA"/>
    <w:rsid w:val="00C464B4"/>
    <w:rsid w:val="00C6104A"/>
    <w:rsid w:val="00C67067"/>
    <w:rsid w:val="00C806BF"/>
    <w:rsid w:val="00C81059"/>
    <w:rsid w:val="00C94236"/>
    <w:rsid w:val="00CA1FF6"/>
    <w:rsid w:val="00CA56B7"/>
    <w:rsid w:val="00CA7E5E"/>
    <w:rsid w:val="00CB36DE"/>
    <w:rsid w:val="00CC1319"/>
    <w:rsid w:val="00CD43CE"/>
    <w:rsid w:val="00CE0D57"/>
    <w:rsid w:val="00CE1410"/>
    <w:rsid w:val="00CE7393"/>
    <w:rsid w:val="00CE7C4B"/>
    <w:rsid w:val="00CF216F"/>
    <w:rsid w:val="00D05D01"/>
    <w:rsid w:val="00D11861"/>
    <w:rsid w:val="00D16538"/>
    <w:rsid w:val="00D342AF"/>
    <w:rsid w:val="00D35C46"/>
    <w:rsid w:val="00D361B4"/>
    <w:rsid w:val="00D51E00"/>
    <w:rsid w:val="00D53BED"/>
    <w:rsid w:val="00D546FA"/>
    <w:rsid w:val="00D63F93"/>
    <w:rsid w:val="00D759CF"/>
    <w:rsid w:val="00D91DA5"/>
    <w:rsid w:val="00D93278"/>
    <w:rsid w:val="00D96948"/>
    <w:rsid w:val="00DD13E5"/>
    <w:rsid w:val="00DD4D2A"/>
    <w:rsid w:val="00DD72E6"/>
    <w:rsid w:val="00DF0CEC"/>
    <w:rsid w:val="00DF2320"/>
    <w:rsid w:val="00E10AD4"/>
    <w:rsid w:val="00E1442B"/>
    <w:rsid w:val="00E25FF9"/>
    <w:rsid w:val="00E30940"/>
    <w:rsid w:val="00E32271"/>
    <w:rsid w:val="00E33E26"/>
    <w:rsid w:val="00E3501E"/>
    <w:rsid w:val="00E55183"/>
    <w:rsid w:val="00E63032"/>
    <w:rsid w:val="00E63EF2"/>
    <w:rsid w:val="00E71C61"/>
    <w:rsid w:val="00E90453"/>
    <w:rsid w:val="00EE6ADB"/>
    <w:rsid w:val="00EF5702"/>
    <w:rsid w:val="00F1292F"/>
    <w:rsid w:val="00F25DC6"/>
    <w:rsid w:val="00F26815"/>
    <w:rsid w:val="00F44313"/>
    <w:rsid w:val="00F5465D"/>
    <w:rsid w:val="00F646A9"/>
    <w:rsid w:val="00F6515E"/>
    <w:rsid w:val="00F67835"/>
    <w:rsid w:val="00F83E2C"/>
    <w:rsid w:val="00F85B5B"/>
    <w:rsid w:val="00FA2EB4"/>
    <w:rsid w:val="00FA705E"/>
    <w:rsid w:val="00FA7319"/>
    <w:rsid w:val="00FD3245"/>
    <w:rsid w:val="00FD361D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uiPriority w:val="99"/>
    <w:rsid w:val="00090632"/>
    <w:pPr>
      <w:spacing w:after="0" w:line="240" w:lineRule="auto"/>
      <w:jc w:val="both"/>
    </w:pPr>
    <w:rPr>
      <w:rFonts w:ascii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9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906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22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lang w:eastAsia="en-US"/>
    </w:rPr>
  </w:style>
  <w:style w:type="character" w:styleId="a7">
    <w:name w:val="page number"/>
    <w:basedOn w:val="a0"/>
    <w:uiPriority w:val="99"/>
    <w:rsid w:val="008A22AA"/>
    <w:rPr>
      <w:rFonts w:cs="Times New Roman"/>
    </w:rPr>
  </w:style>
  <w:style w:type="paragraph" w:styleId="a8">
    <w:name w:val="footer"/>
    <w:basedOn w:val="a"/>
    <w:link w:val="a9"/>
    <w:uiPriority w:val="99"/>
    <w:rsid w:val="006406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D65"/>
    <w:rPr>
      <w:lang w:eastAsia="en-US"/>
    </w:rPr>
  </w:style>
  <w:style w:type="character" w:styleId="aa">
    <w:name w:val="Hyperlink"/>
    <w:uiPriority w:val="99"/>
    <w:rsid w:val="005A6B77"/>
    <w:rPr>
      <w:color w:val="0000FF"/>
      <w:u w:val="single"/>
    </w:rPr>
  </w:style>
  <w:style w:type="paragraph" w:customStyle="1" w:styleId="ConsPlusNormal">
    <w:name w:val="ConsPlusNormal"/>
    <w:rsid w:val="005A6B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b-5">
    <w:name w:val="mb-5"/>
    <w:basedOn w:val="a"/>
    <w:rsid w:val="00856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F2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F2BB6"/>
    <w:pPr>
      <w:ind w:left="720"/>
      <w:contextualSpacing/>
    </w:pPr>
  </w:style>
  <w:style w:type="table" w:styleId="ad">
    <w:name w:val="Table Grid"/>
    <w:basedOn w:val="a1"/>
    <w:locked/>
    <w:rsid w:val="000702A0"/>
    <w:pPr>
      <w:spacing w:after="200" w:line="276" w:lineRule="auto"/>
    </w:pPr>
    <w:rPr>
      <w:rFonts w:eastAsia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uiPriority w:val="99"/>
    <w:rsid w:val="00090632"/>
    <w:pPr>
      <w:spacing w:after="0" w:line="240" w:lineRule="auto"/>
      <w:jc w:val="both"/>
    </w:pPr>
    <w:rPr>
      <w:rFonts w:ascii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9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906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22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lang w:eastAsia="en-US"/>
    </w:rPr>
  </w:style>
  <w:style w:type="character" w:styleId="a7">
    <w:name w:val="page number"/>
    <w:basedOn w:val="a0"/>
    <w:uiPriority w:val="99"/>
    <w:rsid w:val="008A22AA"/>
    <w:rPr>
      <w:rFonts w:cs="Times New Roman"/>
    </w:rPr>
  </w:style>
  <w:style w:type="paragraph" w:styleId="a8">
    <w:name w:val="footer"/>
    <w:basedOn w:val="a"/>
    <w:link w:val="a9"/>
    <w:uiPriority w:val="99"/>
    <w:rsid w:val="006406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D65"/>
    <w:rPr>
      <w:lang w:eastAsia="en-US"/>
    </w:rPr>
  </w:style>
  <w:style w:type="character" w:styleId="aa">
    <w:name w:val="Hyperlink"/>
    <w:uiPriority w:val="99"/>
    <w:rsid w:val="005A6B77"/>
    <w:rPr>
      <w:color w:val="0000FF"/>
      <w:u w:val="single"/>
    </w:rPr>
  </w:style>
  <w:style w:type="paragraph" w:customStyle="1" w:styleId="ConsPlusNormal">
    <w:name w:val="ConsPlusNormal"/>
    <w:rsid w:val="005A6B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b-5">
    <w:name w:val="mb-5"/>
    <w:basedOn w:val="a"/>
    <w:rsid w:val="00856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F2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F2BB6"/>
    <w:pPr>
      <w:ind w:left="720"/>
      <w:contextualSpacing/>
    </w:pPr>
  </w:style>
  <w:style w:type="table" w:styleId="ad">
    <w:name w:val="Table Grid"/>
    <w:basedOn w:val="a1"/>
    <w:locked/>
    <w:rsid w:val="000702A0"/>
    <w:pPr>
      <w:spacing w:after="200" w:line="276" w:lineRule="auto"/>
    </w:pPr>
    <w:rPr>
      <w:rFonts w:eastAsia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01C5-37BE-434A-A873-776CFFFB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Архиповна Корчагина</dc:creator>
  <cp:lastModifiedBy>Астафьева Татьяна Александровна</cp:lastModifiedBy>
  <cp:revision>2</cp:revision>
  <cp:lastPrinted>2022-11-11T08:45:00Z</cp:lastPrinted>
  <dcterms:created xsi:type="dcterms:W3CDTF">2022-11-16T13:38:00Z</dcterms:created>
  <dcterms:modified xsi:type="dcterms:W3CDTF">2022-11-16T13:38:00Z</dcterms:modified>
</cp:coreProperties>
</file>