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B3" w:rsidRDefault="004A3DB3" w:rsidP="002B387A">
      <w:pPr>
        <w:spacing w:after="0" w:line="360" w:lineRule="auto"/>
        <w:rPr>
          <w:rFonts w:asciiTheme="minorHAnsi" w:eastAsiaTheme="minorHAnsi" w:hAnsiTheme="minorHAnsi" w:cstheme="minorBidi"/>
          <w:lang w:eastAsia="en-US"/>
        </w:rPr>
      </w:pPr>
    </w:p>
    <w:p w:rsidR="000E5EAB" w:rsidRPr="000E5EAB" w:rsidRDefault="000E5EAB" w:rsidP="004A3DB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B387A">
        <w:rPr>
          <w:rFonts w:ascii="Times New Roman" w:hAnsi="Times New Roman"/>
          <w:sz w:val="28"/>
          <w:szCs w:val="28"/>
        </w:rPr>
        <w:t>За 1</w:t>
      </w:r>
      <w:r w:rsidR="00C0370E" w:rsidRPr="002B387A">
        <w:rPr>
          <w:rFonts w:ascii="Times New Roman" w:hAnsi="Times New Roman"/>
          <w:sz w:val="28"/>
          <w:szCs w:val="28"/>
        </w:rPr>
        <w:t xml:space="preserve"> квартал 2014 года поступило</w:t>
      </w:r>
      <w:r w:rsidR="00C0370E">
        <w:rPr>
          <w:rFonts w:ascii="Times New Roman" w:hAnsi="Times New Roman"/>
          <w:b/>
          <w:sz w:val="28"/>
          <w:szCs w:val="28"/>
        </w:rPr>
        <w:t xml:space="preserve"> 470</w:t>
      </w:r>
      <w:r w:rsidRPr="002B387A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b/>
          <w:sz w:val="28"/>
          <w:szCs w:val="28"/>
        </w:rPr>
        <w:t xml:space="preserve"> (720</w:t>
      </w:r>
      <w:r w:rsidRPr="002B387A">
        <w:rPr>
          <w:rFonts w:ascii="Times New Roman" w:hAnsi="Times New Roman"/>
          <w:sz w:val="28"/>
          <w:szCs w:val="28"/>
        </w:rPr>
        <w:t xml:space="preserve"> обращений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87A">
        <w:rPr>
          <w:rFonts w:ascii="Times New Roman" w:hAnsi="Times New Roman"/>
          <w:sz w:val="28"/>
          <w:szCs w:val="28"/>
        </w:rPr>
        <w:t>аналогичный период 2013 года, уменьшение составило</w:t>
      </w:r>
      <w:r w:rsidR="00C0370E" w:rsidRPr="002B387A">
        <w:rPr>
          <w:rFonts w:ascii="Times New Roman" w:hAnsi="Times New Roman"/>
          <w:sz w:val="28"/>
          <w:szCs w:val="28"/>
        </w:rPr>
        <w:t xml:space="preserve"> 65,2</w:t>
      </w:r>
      <w:r w:rsidRPr="002B387A">
        <w:rPr>
          <w:rFonts w:ascii="Times New Roman" w:hAnsi="Times New Roman"/>
          <w:sz w:val="28"/>
          <w:szCs w:val="28"/>
        </w:rPr>
        <w:t xml:space="preserve"> %):</w:t>
      </w:r>
    </w:p>
    <w:p w:rsidR="000B6072" w:rsidRPr="000E5EAB" w:rsidRDefault="00C0370E" w:rsidP="000B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387A">
        <w:rPr>
          <w:rFonts w:ascii="Times New Roman" w:hAnsi="Times New Roman"/>
          <w:b/>
          <w:sz w:val="28"/>
          <w:szCs w:val="28"/>
        </w:rPr>
        <w:t>вопросы ЖКХ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B387A">
        <w:rPr>
          <w:rFonts w:ascii="Times New Roman" w:hAnsi="Times New Roman"/>
          <w:b/>
          <w:sz w:val="28"/>
          <w:szCs w:val="28"/>
        </w:rPr>
        <w:t xml:space="preserve"> 19</w:t>
      </w:r>
      <w:r w:rsidR="008860F3" w:rsidRPr="002B387A">
        <w:rPr>
          <w:rFonts w:ascii="Times New Roman" w:hAnsi="Times New Roman"/>
          <w:b/>
          <w:sz w:val="28"/>
          <w:szCs w:val="28"/>
        </w:rPr>
        <w:t>6</w:t>
      </w:r>
      <w:r w:rsidR="008860F3">
        <w:rPr>
          <w:rFonts w:ascii="Times New Roman" w:hAnsi="Times New Roman"/>
          <w:sz w:val="28"/>
          <w:szCs w:val="28"/>
        </w:rPr>
        <w:t xml:space="preserve"> обращений </w:t>
      </w:r>
      <w:r w:rsidR="00B72D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41,7</w:t>
      </w:r>
      <w:r w:rsidR="00B72D38">
        <w:rPr>
          <w:rFonts w:ascii="Times New Roman" w:hAnsi="Times New Roman"/>
          <w:sz w:val="28"/>
          <w:szCs w:val="28"/>
        </w:rPr>
        <w:t xml:space="preserve"> %)</w:t>
      </w:r>
      <w:r w:rsidR="008860F3">
        <w:rPr>
          <w:rFonts w:ascii="Times New Roman" w:hAnsi="Times New Roman"/>
          <w:sz w:val="28"/>
          <w:szCs w:val="28"/>
        </w:rPr>
        <w:t xml:space="preserve"> (</w:t>
      </w:r>
      <w:r w:rsidR="008860F3" w:rsidRPr="002B387A">
        <w:rPr>
          <w:rFonts w:ascii="Times New Roman" w:hAnsi="Times New Roman"/>
          <w:b/>
          <w:sz w:val="28"/>
          <w:szCs w:val="28"/>
        </w:rPr>
        <w:t>236</w:t>
      </w:r>
      <w:r w:rsidR="000B6072" w:rsidRPr="000E5EAB">
        <w:rPr>
          <w:rFonts w:ascii="Times New Roman" w:hAnsi="Times New Roman"/>
          <w:sz w:val="28"/>
          <w:szCs w:val="28"/>
        </w:rPr>
        <w:t xml:space="preserve"> обраще</w:t>
      </w:r>
      <w:r w:rsidR="004A3DB3">
        <w:rPr>
          <w:rFonts w:ascii="Times New Roman" w:hAnsi="Times New Roman"/>
          <w:sz w:val="28"/>
          <w:szCs w:val="28"/>
        </w:rPr>
        <w:t>ний</w:t>
      </w:r>
      <w:r w:rsidR="008860F3">
        <w:rPr>
          <w:rFonts w:ascii="Times New Roman" w:hAnsi="Times New Roman"/>
          <w:sz w:val="28"/>
          <w:szCs w:val="28"/>
        </w:rPr>
        <w:t xml:space="preserve"> – </w:t>
      </w:r>
      <w:r w:rsidR="00B72D38">
        <w:rPr>
          <w:rFonts w:ascii="Times New Roman" w:hAnsi="Times New Roman"/>
          <w:sz w:val="28"/>
          <w:szCs w:val="28"/>
        </w:rPr>
        <w:t>32,7</w:t>
      </w:r>
      <w:r w:rsidR="008860F3">
        <w:rPr>
          <w:rFonts w:ascii="Times New Roman" w:hAnsi="Times New Roman"/>
          <w:sz w:val="28"/>
          <w:szCs w:val="28"/>
        </w:rPr>
        <w:t>% за первый квартал 2013</w:t>
      </w:r>
      <w:r w:rsidR="00B72D38" w:rsidRPr="000E5EAB">
        <w:rPr>
          <w:rFonts w:ascii="Times New Roman" w:hAnsi="Times New Roman"/>
          <w:sz w:val="28"/>
          <w:szCs w:val="28"/>
        </w:rPr>
        <w:t>); уменьшилось</w:t>
      </w:r>
      <w:r w:rsidR="008860F3">
        <w:rPr>
          <w:rFonts w:ascii="Times New Roman" w:hAnsi="Times New Roman"/>
          <w:i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16,9</w:t>
      </w:r>
      <w:r w:rsidR="00B72D38">
        <w:rPr>
          <w:rFonts w:ascii="Times New Roman" w:hAnsi="Times New Roman"/>
          <w:i/>
          <w:sz w:val="28"/>
          <w:szCs w:val="28"/>
        </w:rPr>
        <w:t>% в 2014</w:t>
      </w:r>
      <w:r w:rsidR="000B6072" w:rsidRPr="000E5EAB">
        <w:rPr>
          <w:rFonts w:ascii="Times New Roman" w:hAnsi="Times New Roman"/>
          <w:i/>
          <w:sz w:val="28"/>
          <w:szCs w:val="28"/>
        </w:rPr>
        <w:t xml:space="preserve"> году по сравн</w:t>
      </w:r>
      <w:r w:rsidR="008860F3">
        <w:rPr>
          <w:rFonts w:ascii="Times New Roman" w:hAnsi="Times New Roman"/>
          <w:i/>
          <w:sz w:val="28"/>
          <w:szCs w:val="28"/>
        </w:rPr>
        <w:t>ению с аналогичным периодом 2013</w:t>
      </w:r>
      <w:r w:rsidR="000B6072" w:rsidRPr="000E5EAB">
        <w:rPr>
          <w:rFonts w:ascii="Times New Roman" w:hAnsi="Times New Roman"/>
          <w:i/>
          <w:sz w:val="28"/>
          <w:szCs w:val="28"/>
        </w:rPr>
        <w:t xml:space="preserve"> года;</w:t>
      </w:r>
    </w:p>
    <w:p w:rsidR="000B6072" w:rsidRPr="000E5EAB" w:rsidRDefault="000B6072" w:rsidP="000B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 xml:space="preserve">- </w:t>
      </w:r>
      <w:r w:rsidRPr="002B387A">
        <w:rPr>
          <w:rFonts w:ascii="Times New Roman" w:hAnsi="Times New Roman"/>
          <w:b/>
          <w:sz w:val="28"/>
          <w:szCs w:val="28"/>
        </w:rPr>
        <w:t xml:space="preserve"> вы</w:t>
      </w:r>
      <w:r w:rsidR="00BF3CD3">
        <w:rPr>
          <w:rFonts w:ascii="Times New Roman" w:hAnsi="Times New Roman"/>
          <w:b/>
          <w:sz w:val="28"/>
          <w:szCs w:val="28"/>
        </w:rPr>
        <w:t>деление</w:t>
      </w:r>
      <w:r w:rsidR="008860F3" w:rsidRPr="002B387A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  <w:r w:rsidR="008860F3">
        <w:rPr>
          <w:rFonts w:ascii="Times New Roman" w:hAnsi="Times New Roman"/>
          <w:sz w:val="28"/>
          <w:szCs w:val="28"/>
        </w:rPr>
        <w:t xml:space="preserve"> </w:t>
      </w:r>
      <w:r w:rsidR="008860F3" w:rsidRPr="002B387A">
        <w:rPr>
          <w:rFonts w:ascii="Times New Roman" w:hAnsi="Times New Roman"/>
          <w:b/>
          <w:sz w:val="28"/>
          <w:szCs w:val="28"/>
        </w:rPr>
        <w:t xml:space="preserve">– </w:t>
      </w:r>
      <w:r w:rsidR="00C0370E" w:rsidRPr="002B387A">
        <w:rPr>
          <w:rFonts w:ascii="Times New Roman" w:hAnsi="Times New Roman"/>
          <w:b/>
          <w:sz w:val="28"/>
          <w:szCs w:val="28"/>
        </w:rPr>
        <w:t>134</w:t>
      </w:r>
      <w:r w:rsidR="004A3DB3">
        <w:rPr>
          <w:rFonts w:ascii="Times New Roman" w:hAnsi="Times New Roman"/>
          <w:sz w:val="28"/>
          <w:szCs w:val="28"/>
        </w:rPr>
        <w:t xml:space="preserve"> обращений</w:t>
      </w:r>
      <w:r w:rsidR="008860F3">
        <w:rPr>
          <w:rFonts w:ascii="Times New Roman" w:hAnsi="Times New Roman"/>
          <w:sz w:val="28"/>
          <w:szCs w:val="28"/>
        </w:rPr>
        <w:t xml:space="preserve"> (</w:t>
      </w:r>
      <w:r w:rsidR="00C0370E">
        <w:rPr>
          <w:rFonts w:ascii="Times New Roman" w:hAnsi="Times New Roman"/>
          <w:sz w:val="28"/>
          <w:szCs w:val="28"/>
        </w:rPr>
        <w:t>28,5</w:t>
      </w:r>
      <w:r w:rsidR="008860F3">
        <w:rPr>
          <w:rFonts w:ascii="Times New Roman" w:hAnsi="Times New Roman"/>
          <w:sz w:val="28"/>
          <w:szCs w:val="28"/>
        </w:rPr>
        <w:t>%); (2013 г. –</w:t>
      </w:r>
      <w:r w:rsidR="008860F3" w:rsidRPr="002B387A">
        <w:rPr>
          <w:rFonts w:ascii="Times New Roman" w:hAnsi="Times New Roman"/>
          <w:b/>
          <w:sz w:val="28"/>
          <w:szCs w:val="28"/>
        </w:rPr>
        <w:t xml:space="preserve"> 222</w:t>
      </w:r>
      <w:r w:rsidR="008860F3">
        <w:rPr>
          <w:rFonts w:ascii="Times New Roman" w:hAnsi="Times New Roman"/>
          <w:sz w:val="28"/>
          <w:szCs w:val="28"/>
        </w:rPr>
        <w:t xml:space="preserve"> </w:t>
      </w:r>
      <w:r w:rsidR="00D06B7C">
        <w:rPr>
          <w:rFonts w:ascii="Times New Roman" w:hAnsi="Times New Roman"/>
          <w:sz w:val="28"/>
          <w:szCs w:val="28"/>
        </w:rPr>
        <w:t>обращений, 30</w:t>
      </w:r>
      <w:r w:rsidR="00B72D38">
        <w:rPr>
          <w:rFonts w:ascii="Times New Roman" w:hAnsi="Times New Roman"/>
          <w:sz w:val="28"/>
          <w:szCs w:val="28"/>
        </w:rPr>
        <w:t>,</w:t>
      </w:r>
      <w:r w:rsidR="00D06B7C">
        <w:rPr>
          <w:rFonts w:ascii="Times New Roman" w:hAnsi="Times New Roman"/>
          <w:sz w:val="28"/>
          <w:szCs w:val="28"/>
        </w:rPr>
        <w:t>8 %)</w:t>
      </w:r>
      <w:r w:rsidRPr="000E5EAB">
        <w:rPr>
          <w:rFonts w:ascii="Times New Roman" w:hAnsi="Times New Roman"/>
          <w:sz w:val="28"/>
          <w:szCs w:val="28"/>
        </w:rPr>
        <w:t xml:space="preserve">; </w:t>
      </w:r>
      <w:r w:rsidR="00C0370E">
        <w:rPr>
          <w:rFonts w:ascii="Times New Roman" w:hAnsi="Times New Roman"/>
          <w:i/>
          <w:sz w:val="28"/>
          <w:szCs w:val="28"/>
        </w:rPr>
        <w:t>уменьшилось на</w:t>
      </w:r>
      <w:r w:rsidR="00B72D38">
        <w:rPr>
          <w:rFonts w:ascii="Times New Roman" w:hAnsi="Times New Roman"/>
          <w:i/>
          <w:sz w:val="28"/>
          <w:szCs w:val="28"/>
        </w:rPr>
        <w:t xml:space="preserve"> 10,4</w:t>
      </w:r>
      <w:r w:rsidRPr="000E5EAB">
        <w:rPr>
          <w:rFonts w:ascii="Times New Roman" w:hAnsi="Times New Roman"/>
          <w:i/>
          <w:sz w:val="28"/>
          <w:szCs w:val="28"/>
        </w:rPr>
        <w:t>%;</w:t>
      </w:r>
    </w:p>
    <w:p w:rsidR="000B6072" w:rsidRPr="000E5EAB" w:rsidRDefault="000B6072" w:rsidP="000B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 xml:space="preserve">- </w:t>
      </w:r>
      <w:r w:rsidRPr="002B387A">
        <w:rPr>
          <w:rFonts w:ascii="Times New Roman" w:hAnsi="Times New Roman"/>
          <w:b/>
          <w:sz w:val="28"/>
          <w:szCs w:val="28"/>
        </w:rPr>
        <w:t xml:space="preserve"> вопросу благоустрой</w:t>
      </w:r>
      <w:r w:rsidR="008860F3" w:rsidRPr="002B387A">
        <w:rPr>
          <w:rFonts w:ascii="Times New Roman" w:hAnsi="Times New Roman"/>
          <w:b/>
          <w:sz w:val="28"/>
          <w:szCs w:val="28"/>
        </w:rPr>
        <w:t xml:space="preserve">ства </w:t>
      </w:r>
      <w:r w:rsidR="008860F3">
        <w:rPr>
          <w:rFonts w:ascii="Times New Roman" w:hAnsi="Times New Roman"/>
          <w:sz w:val="28"/>
          <w:szCs w:val="28"/>
        </w:rPr>
        <w:t>–</w:t>
      </w:r>
      <w:r w:rsidR="008860F3" w:rsidRPr="002B387A">
        <w:rPr>
          <w:rFonts w:ascii="Times New Roman" w:hAnsi="Times New Roman"/>
          <w:b/>
          <w:sz w:val="28"/>
          <w:szCs w:val="28"/>
        </w:rPr>
        <w:t xml:space="preserve"> 59</w:t>
      </w:r>
      <w:r w:rsidR="008860F3">
        <w:rPr>
          <w:rFonts w:ascii="Times New Roman" w:hAnsi="Times New Roman"/>
          <w:sz w:val="28"/>
          <w:szCs w:val="28"/>
        </w:rPr>
        <w:t xml:space="preserve"> обращений (</w:t>
      </w:r>
      <w:r w:rsidR="00C0370E">
        <w:rPr>
          <w:rFonts w:ascii="Times New Roman" w:hAnsi="Times New Roman"/>
          <w:sz w:val="28"/>
          <w:szCs w:val="28"/>
        </w:rPr>
        <w:t>12,5</w:t>
      </w:r>
      <w:r w:rsidR="008860F3">
        <w:rPr>
          <w:rFonts w:ascii="Times New Roman" w:hAnsi="Times New Roman"/>
          <w:sz w:val="28"/>
          <w:szCs w:val="28"/>
        </w:rPr>
        <w:t>%); (2013 г. -</w:t>
      </w:r>
      <w:r w:rsidR="008860F3" w:rsidRPr="002B387A">
        <w:rPr>
          <w:rFonts w:ascii="Times New Roman" w:hAnsi="Times New Roman"/>
          <w:b/>
          <w:sz w:val="28"/>
          <w:szCs w:val="28"/>
        </w:rPr>
        <w:t xml:space="preserve">118 </w:t>
      </w:r>
      <w:r w:rsidR="008860F3">
        <w:rPr>
          <w:rFonts w:ascii="Times New Roman" w:hAnsi="Times New Roman"/>
          <w:sz w:val="28"/>
          <w:szCs w:val="28"/>
        </w:rPr>
        <w:t>обращений,</w:t>
      </w:r>
      <w:r w:rsidR="00B72D38">
        <w:rPr>
          <w:rFonts w:ascii="Times New Roman" w:hAnsi="Times New Roman"/>
          <w:sz w:val="28"/>
          <w:szCs w:val="28"/>
        </w:rPr>
        <w:t xml:space="preserve"> 16,4</w:t>
      </w:r>
      <w:r w:rsidRPr="000E5EAB">
        <w:rPr>
          <w:rFonts w:ascii="Times New Roman" w:hAnsi="Times New Roman"/>
          <w:sz w:val="28"/>
          <w:szCs w:val="28"/>
        </w:rPr>
        <w:t xml:space="preserve">%); </w:t>
      </w:r>
      <w:r w:rsidR="008860F3">
        <w:rPr>
          <w:rFonts w:ascii="Times New Roman" w:hAnsi="Times New Roman"/>
          <w:i/>
          <w:sz w:val="28"/>
          <w:szCs w:val="28"/>
        </w:rPr>
        <w:t>уменьшилось</w:t>
      </w:r>
      <w:r w:rsidR="00C0370E">
        <w:rPr>
          <w:rFonts w:ascii="Times New Roman" w:hAnsi="Times New Roman"/>
          <w:i/>
          <w:sz w:val="28"/>
          <w:szCs w:val="28"/>
        </w:rPr>
        <w:t xml:space="preserve"> на 50</w:t>
      </w:r>
      <w:r w:rsidRPr="000E5EAB">
        <w:rPr>
          <w:rFonts w:ascii="Times New Roman" w:hAnsi="Times New Roman"/>
          <w:i/>
          <w:sz w:val="28"/>
          <w:szCs w:val="28"/>
        </w:rPr>
        <w:t>%;</w:t>
      </w:r>
    </w:p>
    <w:p w:rsidR="000B6072" w:rsidRPr="000E5EAB" w:rsidRDefault="000B6072" w:rsidP="000B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-</w:t>
      </w:r>
      <w:r w:rsidR="00C0370E">
        <w:rPr>
          <w:rFonts w:ascii="Times New Roman" w:hAnsi="Times New Roman"/>
          <w:sz w:val="28"/>
          <w:szCs w:val="28"/>
        </w:rPr>
        <w:t xml:space="preserve"> </w:t>
      </w:r>
      <w:r w:rsidR="00C0370E" w:rsidRPr="002B387A">
        <w:rPr>
          <w:rFonts w:ascii="Times New Roman" w:hAnsi="Times New Roman"/>
          <w:b/>
          <w:sz w:val="28"/>
          <w:szCs w:val="28"/>
        </w:rPr>
        <w:t>вопросы жилищного характера</w:t>
      </w:r>
      <w:r w:rsidR="00C0370E">
        <w:rPr>
          <w:rFonts w:ascii="Times New Roman" w:hAnsi="Times New Roman"/>
          <w:sz w:val="28"/>
          <w:szCs w:val="28"/>
        </w:rPr>
        <w:t xml:space="preserve"> </w:t>
      </w:r>
      <w:r w:rsidR="00C0370E" w:rsidRPr="002B387A">
        <w:rPr>
          <w:rFonts w:ascii="Times New Roman" w:hAnsi="Times New Roman"/>
          <w:b/>
          <w:sz w:val="28"/>
          <w:szCs w:val="28"/>
        </w:rPr>
        <w:t>– 20</w:t>
      </w:r>
      <w:r w:rsidR="008860F3">
        <w:rPr>
          <w:rFonts w:ascii="Times New Roman" w:hAnsi="Times New Roman"/>
          <w:sz w:val="28"/>
          <w:szCs w:val="28"/>
        </w:rPr>
        <w:t xml:space="preserve"> обращений (</w:t>
      </w:r>
      <w:r w:rsidR="00C0370E">
        <w:rPr>
          <w:rFonts w:ascii="Times New Roman" w:hAnsi="Times New Roman"/>
          <w:sz w:val="28"/>
          <w:szCs w:val="28"/>
        </w:rPr>
        <w:t>4,25</w:t>
      </w:r>
      <w:r w:rsidR="008860F3">
        <w:rPr>
          <w:rFonts w:ascii="Times New Roman" w:hAnsi="Times New Roman"/>
          <w:sz w:val="28"/>
          <w:szCs w:val="28"/>
        </w:rPr>
        <w:t xml:space="preserve">%); (2013 г. </w:t>
      </w:r>
      <w:r w:rsidR="008860F3" w:rsidRPr="002B387A">
        <w:rPr>
          <w:rFonts w:ascii="Times New Roman" w:hAnsi="Times New Roman"/>
          <w:b/>
          <w:sz w:val="28"/>
          <w:szCs w:val="28"/>
        </w:rPr>
        <w:t>-56</w:t>
      </w:r>
      <w:r w:rsidR="008860F3">
        <w:rPr>
          <w:rFonts w:ascii="Times New Roman" w:hAnsi="Times New Roman"/>
          <w:sz w:val="28"/>
          <w:szCs w:val="28"/>
        </w:rPr>
        <w:t xml:space="preserve"> обращений </w:t>
      </w:r>
      <w:r w:rsidR="00F37B3F">
        <w:rPr>
          <w:rFonts w:ascii="Times New Roman" w:hAnsi="Times New Roman"/>
          <w:sz w:val="28"/>
          <w:szCs w:val="28"/>
        </w:rPr>
        <w:t>–</w:t>
      </w:r>
      <w:r w:rsidR="008860F3">
        <w:rPr>
          <w:rFonts w:ascii="Times New Roman" w:hAnsi="Times New Roman"/>
          <w:sz w:val="28"/>
          <w:szCs w:val="28"/>
        </w:rPr>
        <w:t xml:space="preserve"> </w:t>
      </w:r>
      <w:r w:rsidR="00F37B3F">
        <w:rPr>
          <w:rFonts w:ascii="Times New Roman" w:hAnsi="Times New Roman"/>
          <w:sz w:val="28"/>
          <w:szCs w:val="28"/>
        </w:rPr>
        <w:t>7,7</w:t>
      </w:r>
      <w:r w:rsidRPr="000E5EAB">
        <w:rPr>
          <w:rFonts w:ascii="Times New Roman" w:hAnsi="Times New Roman"/>
          <w:sz w:val="28"/>
          <w:szCs w:val="28"/>
        </w:rPr>
        <w:t xml:space="preserve">%); </w:t>
      </w:r>
      <w:r w:rsidR="004F74FF">
        <w:rPr>
          <w:rFonts w:ascii="Times New Roman" w:hAnsi="Times New Roman"/>
          <w:i/>
          <w:sz w:val="28"/>
          <w:szCs w:val="28"/>
        </w:rPr>
        <w:t xml:space="preserve">уменьшилось на </w:t>
      </w:r>
      <w:r w:rsidR="00C0370E">
        <w:rPr>
          <w:rFonts w:ascii="Times New Roman" w:hAnsi="Times New Roman"/>
          <w:i/>
          <w:sz w:val="28"/>
          <w:szCs w:val="28"/>
        </w:rPr>
        <w:t>35,7</w:t>
      </w:r>
      <w:r w:rsidRPr="000E5EAB">
        <w:rPr>
          <w:rFonts w:ascii="Times New Roman" w:hAnsi="Times New Roman"/>
          <w:i/>
          <w:sz w:val="28"/>
          <w:szCs w:val="28"/>
        </w:rPr>
        <w:t>%;</w:t>
      </w:r>
    </w:p>
    <w:p w:rsidR="000B6072" w:rsidRPr="000E5EAB" w:rsidRDefault="000B6072" w:rsidP="000B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 xml:space="preserve">- </w:t>
      </w:r>
      <w:r w:rsidRPr="002B387A">
        <w:rPr>
          <w:rFonts w:ascii="Times New Roman" w:hAnsi="Times New Roman"/>
          <w:b/>
          <w:sz w:val="28"/>
          <w:szCs w:val="28"/>
        </w:rPr>
        <w:t>вопросы социального</w:t>
      </w:r>
      <w:r w:rsidR="008860F3" w:rsidRPr="002B387A">
        <w:rPr>
          <w:rFonts w:ascii="Times New Roman" w:hAnsi="Times New Roman"/>
          <w:b/>
          <w:sz w:val="28"/>
          <w:szCs w:val="28"/>
        </w:rPr>
        <w:t xml:space="preserve"> обеспе</w:t>
      </w:r>
      <w:r w:rsidR="00C0370E" w:rsidRPr="002B387A">
        <w:rPr>
          <w:rFonts w:ascii="Times New Roman" w:hAnsi="Times New Roman"/>
          <w:b/>
          <w:sz w:val="28"/>
          <w:szCs w:val="28"/>
        </w:rPr>
        <w:t>чения</w:t>
      </w:r>
      <w:r w:rsidR="00C0370E">
        <w:rPr>
          <w:rFonts w:ascii="Times New Roman" w:hAnsi="Times New Roman"/>
          <w:sz w:val="28"/>
          <w:szCs w:val="28"/>
        </w:rPr>
        <w:t xml:space="preserve"> </w:t>
      </w:r>
      <w:r w:rsidR="00C0370E" w:rsidRPr="002B387A">
        <w:rPr>
          <w:rFonts w:ascii="Times New Roman" w:hAnsi="Times New Roman"/>
          <w:b/>
          <w:sz w:val="28"/>
          <w:szCs w:val="28"/>
        </w:rPr>
        <w:t>– 47</w:t>
      </w:r>
      <w:r w:rsidR="004F74FF">
        <w:rPr>
          <w:rFonts w:ascii="Times New Roman" w:hAnsi="Times New Roman"/>
          <w:sz w:val="28"/>
          <w:szCs w:val="28"/>
        </w:rPr>
        <w:t xml:space="preserve"> обращения (</w:t>
      </w:r>
      <w:r w:rsidR="00C0370E">
        <w:rPr>
          <w:rFonts w:ascii="Times New Roman" w:hAnsi="Times New Roman"/>
          <w:sz w:val="28"/>
          <w:szCs w:val="28"/>
        </w:rPr>
        <w:t>10</w:t>
      </w:r>
      <w:r w:rsidR="004F74FF">
        <w:rPr>
          <w:rFonts w:ascii="Times New Roman" w:hAnsi="Times New Roman"/>
          <w:sz w:val="28"/>
          <w:szCs w:val="28"/>
        </w:rPr>
        <w:t>%); (2013 г</w:t>
      </w:r>
      <w:r w:rsidR="004F74FF" w:rsidRPr="002B387A">
        <w:rPr>
          <w:rFonts w:ascii="Times New Roman" w:hAnsi="Times New Roman"/>
          <w:b/>
          <w:sz w:val="28"/>
          <w:szCs w:val="28"/>
        </w:rPr>
        <w:t>. -52</w:t>
      </w:r>
      <w:r w:rsidR="00BF3CD3">
        <w:rPr>
          <w:rFonts w:ascii="Times New Roman" w:hAnsi="Times New Roman"/>
          <w:sz w:val="28"/>
          <w:szCs w:val="28"/>
        </w:rPr>
        <w:t xml:space="preserve"> обращения</w:t>
      </w:r>
      <w:r w:rsidR="00C0370E">
        <w:rPr>
          <w:rFonts w:ascii="Times New Roman" w:hAnsi="Times New Roman"/>
          <w:sz w:val="28"/>
          <w:szCs w:val="28"/>
        </w:rPr>
        <w:t xml:space="preserve"> -7,2</w:t>
      </w:r>
      <w:r w:rsidRPr="000E5EAB">
        <w:rPr>
          <w:rFonts w:ascii="Times New Roman" w:hAnsi="Times New Roman"/>
          <w:sz w:val="28"/>
          <w:szCs w:val="28"/>
        </w:rPr>
        <w:t xml:space="preserve">%); </w:t>
      </w:r>
      <w:r w:rsidR="004F74FF">
        <w:rPr>
          <w:rFonts w:ascii="Times New Roman" w:hAnsi="Times New Roman"/>
          <w:i/>
          <w:sz w:val="28"/>
          <w:szCs w:val="28"/>
        </w:rPr>
        <w:t xml:space="preserve">уменьшилось </w:t>
      </w:r>
      <w:r w:rsidR="00C0370E">
        <w:rPr>
          <w:rFonts w:ascii="Times New Roman" w:hAnsi="Times New Roman"/>
          <w:i/>
          <w:sz w:val="28"/>
          <w:szCs w:val="28"/>
        </w:rPr>
        <w:t>на 90,3</w:t>
      </w:r>
      <w:r w:rsidRPr="000E5EAB">
        <w:rPr>
          <w:rFonts w:ascii="Times New Roman" w:hAnsi="Times New Roman"/>
          <w:i/>
          <w:sz w:val="28"/>
          <w:szCs w:val="28"/>
        </w:rPr>
        <w:t>%;</w:t>
      </w:r>
    </w:p>
    <w:p w:rsidR="0093539A" w:rsidRPr="002B387A" w:rsidRDefault="000B6072" w:rsidP="009353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 xml:space="preserve">- </w:t>
      </w:r>
      <w:r w:rsidRPr="002B387A">
        <w:rPr>
          <w:rFonts w:ascii="Times New Roman" w:hAnsi="Times New Roman"/>
          <w:b/>
          <w:sz w:val="28"/>
          <w:szCs w:val="28"/>
        </w:rPr>
        <w:t>о вы</w:t>
      </w:r>
      <w:r w:rsidR="004F74FF" w:rsidRPr="002B387A">
        <w:rPr>
          <w:rFonts w:ascii="Times New Roman" w:hAnsi="Times New Roman"/>
          <w:b/>
          <w:sz w:val="28"/>
          <w:szCs w:val="28"/>
        </w:rPr>
        <w:t xml:space="preserve">делении материальной помощи – 14 </w:t>
      </w:r>
      <w:r w:rsidR="004F74FF">
        <w:rPr>
          <w:rFonts w:ascii="Times New Roman" w:hAnsi="Times New Roman"/>
          <w:sz w:val="28"/>
          <w:szCs w:val="28"/>
        </w:rPr>
        <w:t>обращений (</w:t>
      </w:r>
      <w:r w:rsidR="00C0370E">
        <w:rPr>
          <w:rFonts w:ascii="Times New Roman" w:hAnsi="Times New Roman"/>
          <w:sz w:val="28"/>
          <w:szCs w:val="28"/>
        </w:rPr>
        <w:t>2,9</w:t>
      </w:r>
      <w:r w:rsidR="004F74FF">
        <w:rPr>
          <w:rFonts w:ascii="Times New Roman" w:hAnsi="Times New Roman"/>
          <w:sz w:val="28"/>
          <w:szCs w:val="28"/>
        </w:rPr>
        <w:t xml:space="preserve">%); (2013 г. </w:t>
      </w:r>
      <w:proofErr w:type="gramStart"/>
      <w:r w:rsidR="002B387A">
        <w:rPr>
          <w:rFonts w:ascii="Times New Roman" w:hAnsi="Times New Roman"/>
          <w:sz w:val="28"/>
          <w:szCs w:val="28"/>
        </w:rPr>
        <w:t xml:space="preserve">–  </w:t>
      </w:r>
      <w:r w:rsidR="002B387A">
        <w:rPr>
          <w:rFonts w:ascii="Times New Roman" w:hAnsi="Times New Roman"/>
          <w:b/>
          <w:sz w:val="28"/>
          <w:szCs w:val="28"/>
        </w:rPr>
        <w:t>36</w:t>
      </w:r>
      <w:proofErr w:type="gramEnd"/>
      <w:r w:rsidR="002B387A">
        <w:rPr>
          <w:rFonts w:ascii="Times New Roman" w:hAnsi="Times New Roman"/>
          <w:b/>
          <w:sz w:val="28"/>
          <w:szCs w:val="28"/>
        </w:rPr>
        <w:t xml:space="preserve"> </w:t>
      </w:r>
      <w:r w:rsidR="004F74FF">
        <w:rPr>
          <w:rFonts w:ascii="Times New Roman" w:hAnsi="Times New Roman"/>
          <w:sz w:val="28"/>
          <w:szCs w:val="28"/>
        </w:rPr>
        <w:t>обращений –</w:t>
      </w:r>
      <w:r w:rsidR="00F37B3F">
        <w:rPr>
          <w:rFonts w:ascii="Times New Roman" w:hAnsi="Times New Roman"/>
          <w:sz w:val="28"/>
          <w:szCs w:val="28"/>
        </w:rPr>
        <w:t xml:space="preserve"> 5</w:t>
      </w:r>
      <w:r w:rsidRPr="000E5EAB">
        <w:rPr>
          <w:rFonts w:ascii="Times New Roman" w:hAnsi="Times New Roman"/>
          <w:sz w:val="28"/>
          <w:szCs w:val="28"/>
        </w:rPr>
        <w:t xml:space="preserve">%); </w:t>
      </w:r>
      <w:r w:rsidR="004F74FF">
        <w:rPr>
          <w:rFonts w:ascii="Times New Roman" w:hAnsi="Times New Roman"/>
          <w:i/>
          <w:sz w:val="28"/>
          <w:szCs w:val="28"/>
        </w:rPr>
        <w:t>уменьшилось на</w:t>
      </w:r>
      <w:r w:rsidR="00C0370E">
        <w:rPr>
          <w:rFonts w:ascii="Times New Roman" w:hAnsi="Times New Roman"/>
          <w:i/>
          <w:sz w:val="28"/>
          <w:szCs w:val="28"/>
        </w:rPr>
        <w:t xml:space="preserve"> 38,8</w:t>
      </w:r>
      <w:r w:rsidR="0093539A">
        <w:rPr>
          <w:rFonts w:ascii="Times New Roman" w:hAnsi="Times New Roman"/>
          <w:i/>
          <w:sz w:val="28"/>
          <w:szCs w:val="28"/>
        </w:rPr>
        <w:t>%.</w:t>
      </w:r>
    </w:p>
    <w:p w:rsidR="0093539A" w:rsidRDefault="002B387A" w:rsidP="000B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CEED41" wp14:editId="617098C6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5981700" cy="413385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p w:rsidR="000B6072" w:rsidRPr="000E5EAB" w:rsidRDefault="000B6072" w:rsidP="000B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lastRenderedPageBreak/>
        <w:t>Все поступившие письма отписаны соответствующим инстанциям:</w:t>
      </w:r>
    </w:p>
    <w:p w:rsidR="000B6072" w:rsidRPr="000E5EAB" w:rsidRDefault="0078174D" w:rsidP="000B607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C0370E">
        <w:rPr>
          <w:rFonts w:ascii="Times New Roman" w:hAnsi="Times New Roman"/>
          <w:sz w:val="28"/>
          <w:szCs w:val="28"/>
        </w:rPr>
        <w:t xml:space="preserve"> ЖКХ – </w:t>
      </w:r>
      <w:r w:rsidR="00C0370E" w:rsidRPr="003937EC">
        <w:rPr>
          <w:rFonts w:ascii="Times New Roman" w:hAnsi="Times New Roman"/>
          <w:b/>
          <w:sz w:val="28"/>
          <w:szCs w:val="28"/>
        </w:rPr>
        <w:t>119</w:t>
      </w:r>
      <w:r w:rsidR="004A3DB3">
        <w:rPr>
          <w:rFonts w:ascii="Times New Roman" w:hAnsi="Times New Roman"/>
          <w:sz w:val="28"/>
          <w:szCs w:val="28"/>
        </w:rPr>
        <w:t xml:space="preserve"> обращений</w:t>
      </w:r>
      <w:r w:rsidR="004F74FF">
        <w:rPr>
          <w:rFonts w:ascii="Times New Roman" w:hAnsi="Times New Roman"/>
          <w:sz w:val="28"/>
          <w:szCs w:val="28"/>
        </w:rPr>
        <w:t xml:space="preserve"> </w:t>
      </w:r>
      <w:r w:rsidR="00C0370E">
        <w:rPr>
          <w:rFonts w:ascii="Times New Roman" w:hAnsi="Times New Roman"/>
          <w:sz w:val="28"/>
          <w:szCs w:val="28"/>
        </w:rPr>
        <w:t>(25</w:t>
      </w:r>
      <w:r w:rsidR="00F37B3F">
        <w:rPr>
          <w:rFonts w:ascii="Times New Roman" w:hAnsi="Times New Roman"/>
          <w:sz w:val="28"/>
          <w:szCs w:val="28"/>
        </w:rPr>
        <w:t>,3</w:t>
      </w:r>
      <w:r w:rsidR="004F74FF">
        <w:rPr>
          <w:rFonts w:ascii="Times New Roman" w:hAnsi="Times New Roman"/>
          <w:sz w:val="28"/>
          <w:szCs w:val="28"/>
        </w:rPr>
        <w:t xml:space="preserve"> </w:t>
      </w:r>
      <w:r w:rsidR="000B6072" w:rsidRPr="000E5EAB">
        <w:rPr>
          <w:rFonts w:ascii="Times New Roman" w:hAnsi="Times New Roman"/>
          <w:sz w:val="28"/>
          <w:szCs w:val="28"/>
        </w:rPr>
        <w:t>%);</w:t>
      </w:r>
    </w:p>
    <w:p w:rsidR="000B6072" w:rsidRPr="000E5EAB" w:rsidRDefault="00C0370E" w:rsidP="000B607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ПИЗО – </w:t>
      </w:r>
      <w:r w:rsidRPr="003937EC">
        <w:rPr>
          <w:rFonts w:ascii="Times New Roman" w:hAnsi="Times New Roman"/>
          <w:b/>
          <w:sz w:val="28"/>
          <w:szCs w:val="28"/>
        </w:rPr>
        <w:t>113</w:t>
      </w:r>
      <w:r w:rsidR="004F74FF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(24</w:t>
      </w:r>
      <w:r w:rsidR="000B6072" w:rsidRPr="000E5EAB">
        <w:rPr>
          <w:rFonts w:ascii="Times New Roman" w:hAnsi="Times New Roman"/>
          <w:sz w:val="28"/>
          <w:szCs w:val="28"/>
        </w:rPr>
        <w:t>%);</w:t>
      </w:r>
    </w:p>
    <w:p w:rsidR="000B6072" w:rsidRPr="000E5EAB" w:rsidRDefault="0078174D" w:rsidP="000B607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Исполнительный</w:t>
      </w:r>
      <w:r w:rsidR="000B6072" w:rsidRPr="000E5EAB">
        <w:rPr>
          <w:rFonts w:ascii="Times New Roman" w:hAnsi="Times New Roman"/>
          <w:sz w:val="28"/>
          <w:szCs w:val="28"/>
        </w:rPr>
        <w:t xml:space="preserve"> комитет</w:t>
      </w:r>
      <w:r w:rsidR="004F74FF">
        <w:rPr>
          <w:rFonts w:ascii="Times New Roman" w:hAnsi="Times New Roman"/>
          <w:sz w:val="28"/>
          <w:szCs w:val="28"/>
        </w:rPr>
        <w:t xml:space="preserve"> МО город Бугульма - </w:t>
      </w:r>
      <w:r w:rsidR="004F74FF" w:rsidRPr="003937EC">
        <w:rPr>
          <w:rFonts w:ascii="Times New Roman" w:hAnsi="Times New Roman"/>
          <w:b/>
          <w:sz w:val="28"/>
          <w:szCs w:val="28"/>
        </w:rPr>
        <w:t>77</w:t>
      </w:r>
      <w:r w:rsidR="004F74FF">
        <w:rPr>
          <w:rFonts w:ascii="Times New Roman" w:hAnsi="Times New Roman"/>
          <w:sz w:val="28"/>
          <w:szCs w:val="28"/>
        </w:rPr>
        <w:t xml:space="preserve"> обращений (</w:t>
      </w:r>
      <w:r w:rsidR="00C0370E">
        <w:rPr>
          <w:rFonts w:ascii="Times New Roman" w:hAnsi="Times New Roman"/>
          <w:sz w:val="28"/>
          <w:szCs w:val="28"/>
        </w:rPr>
        <w:t>16,3</w:t>
      </w:r>
      <w:r w:rsidR="004F74FF">
        <w:rPr>
          <w:rFonts w:ascii="Times New Roman" w:hAnsi="Times New Roman"/>
          <w:sz w:val="28"/>
          <w:szCs w:val="28"/>
        </w:rPr>
        <w:t xml:space="preserve"> </w:t>
      </w:r>
      <w:r w:rsidR="000B6072" w:rsidRPr="000E5EAB">
        <w:rPr>
          <w:rFonts w:ascii="Times New Roman" w:hAnsi="Times New Roman"/>
          <w:sz w:val="28"/>
          <w:szCs w:val="28"/>
        </w:rPr>
        <w:t>%);</w:t>
      </w:r>
    </w:p>
    <w:p w:rsidR="000B6072" w:rsidRPr="000E5EAB" w:rsidRDefault="0078174D" w:rsidP="000B607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Отдел</w:t>
      </w:r>
      <w:r w:rsidR="000B6072" w:rsidRPr="000E5EAB">
        <w:rPr>
          <w:rFonts w:ascii="Times New Roman" w:hAnsi="Times New Roman"/>
          <w:sz w:val="28"/>
          <w:szCs w:val="28"/>
        </w:rPr>
        <w:t xml:space="preserve"> ЖКХ, транспорта, </w:t>
      </w:r>
      <w:r w:rsidR="004F74FF">
        <w:rPr>
          <w:rFonts w:ascii="Times New Roman" w:hAnsi="Times New Roman"/>
          <w:sz w:val="28"/>
          <w:szCs w:val="28"/>
        </w:rPr>
        <w:t xml:space="preserve">дорожного </w:t>
      </w:r>
      <w:r w:rsidR="004A3DB3">
        <w:rPr>
          <w:rFonts w:ascii="Times New Roman" w:hAnsi="Times New Roman"/>
          <w:sz w:val="28"/>
          <w:szCs w:val="28"/>
        </w:rPr>
        <w:t>хозяйства и связи –</w:t>
      </w:r>
      <w:r w:rsidR="004A3DB3" w:rsidRPr="003937EC">
        <w:rPr>
          <w:rFonts w:ascii="Times New Roman" w:hAnsi="Times New Roman"/>
          <w:b/>
          <w:sz w:val="28"/>
          <w:szCs w:val="28"/>
        </w:rPr>
        <w:t xml:space="preserve"> 47 </w:t>
      </w:r>
      <w:r w:rsidR="004A3DB3">
        <w:rPr>
          <w:rFonts w:ascii="Times New Roman" w:hAnsi="Times New Roman"/>
          <w:sz w:val="28"/>
          <w:szCs w:val="28"/>
        </w:rPr>
        <w:t>обращения</w:t>
      </w:r>
      <w:r w:rsidR="004F74FF">
        <w:rPr>
          <w:rFonts w:ascii="Times New Roman" w:hAnsi="Times New Roman"/>
          <w:sz w:val="28"/>
          <w:szCs w:val="28"/>
        </w:rPr>
        <w:t xml:space="preserve"> (</w:t>
      </w:r>
      <w:r w:rsidR="00C0370E">
        <w:rPr>
          <w:rFonts w:ascii="Times New Roman" w:hAnsi="Times New Roman"/>
          <w:sz w:val="28"/>
          <w:szCs w:val="28"/>
        </w:rPr>
        <w:t>10</w:t>
      </w:r>
      <w:r w:rsidR="000B6072" w:rsidRPr="000E5EAB">
        <w:rPr>
          <w:rFonts w:ascii="Times New Roman" w:hAnsi="Times New Roman"/>
          <w:sz w:val="28"/>
          <w:szCs w:val="28"/>
        </w:rPr>
        <w:t>%);</w:t>
      </w:r>
    </w:p>
    <w:p w:rsidR="004F74FF" w:rsidRDefault="0078174D" w:rsidP="004F74FF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Отдел</w:t>
      </w:r>
      <w:r w:rsidR="000B6072" w:rsidRPr="000E5EAB">
        <w:rPr>
          <w:rFonts w:ascii="Times New Roman" w:hAnsi="Times New Roman"/>
          <w:sz w:val="28"/>
          <w:szCs w:val="28"/>
        </w:rPr>
        <w:t xml:space="preserve"> по у</w:t>
      </w:r>
      <w:r w:rsidR="00C0370E">
        <w:rPr>
          <w:rFonts w:ascii="Times New Roman" w:hAnsi="Times New Roman"/>
          <w:sz w:val="28"/>
          <w:szCs w:val="28"/>
        </w:rPr>
        <w:t xml:space="preserve">чету и распределению жилья – </w:t>
      </w:r>
      <w:r w:rsidR="00C0370E" w:rsidRPr="003937EC">
        <w:rPr>
          <w:rFonts w:ascii="Times New Roman" w:hAnsi="Times New Roman"/>
          <w:b/>
          <w:sz w:val="28"/>
          <w:szCs w:val="28"/>
        </w:rPr>
        <w:t>20</w:t>
      </w:r>
      <w:r w:rsidR="004F74FF">
        <w:rPr>
          <w:rFonts w:ascii="Times New Roman" w:hAnsi="Times New Roman"/>
          <w:sz w:val="28"/>
          <w:szCs w:val="28"/>
        </w:rPr>
        <w:t xml:space="preserve"> </w:t>
      </w:r>
      <w:r w:rsidR="004A3DB3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C0370E">
        <w:rPr>
          <w:rFonts w:ascii="Times New Roman" w:hAnsi="Times New Roman"/>
          <w:sz w:val="28"/>
          <w:szCs w:val="28"/>
        </w:rPr>
        <w:t>4,25</w:t>
      </w:r>
      <w:r w:rsidR="004F74FF">
        <w:rPr>
          <w:rFonts w:ascii="Times New Roman" w:hAnsi="Times New Roman"/>
          <w:sz w:val="28"/>
          <w:szCs w:val="28"/>
        </w:rPr>
        <w:t xml:space="preserve"> </w:t>
      </w:r>
      <w:r w:rsidR="000B6072" w:rsidRPr="000E5EAB">
        <w:rPr>
          <w:rFonts w:ascii="Times New Roman" w:hAnsi="Times New Roman"/>
          <w:sz w:val="28"/>
          <w:szCs w:val="28"/>
        </w:rPr>
        <w:t>%);</w:t>
      </w:r>
    </w:p>
    <w:p w:rsidR="00BF3CD3" w:rsidRPr="00BF3CD3" w:rsidRDefault="00BF3CD3" w:rsidP="00BF3CD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Отдел архитек</w:t>
      </w:r>
      <w:r>
        <w:rPr>
          <w:rFonts w:ascii="Times New Roman" w:hAnsi="Times New Roman"/>
          <w:sz w:val="28"/>
          <w:szCs w:val="28"/>
        </w:rPr>
        <w:t xml:space="preserve">туры и градостроительства – </w:t>
      </w:r>
      <w:r w:rsidRPr="003937E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обращение (4,46</w:t>
      </w:r>
      <w:r w:rsidRPr="000E5EAB">
        <w:rPr>
          <w:rFonts w:ascii="Times New Roman" w:hAnsi="Times New Roman"/>
          <w:sz w:val="28"/>
          <w:szCs w:val="28"/>
        </w:rPr>
        <w:t>%);</w:t>
      </w:r>
    </w:p>
    <w:p w:rsidR="000B6072" w:rsidRPr="000E5EAB" w:rsidRDefault="00C0370E" w:rsidP="000B607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другие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3937EC">
        <w:rPr>
          <w:rFonts w:ascii="Times New Roman" w:hAnsi="Times New Roman"/>
          <w:b/>
          <w:sz w:val="28"/>
          <w:szCs w:val="28"/>
        </w:rPr>
        <w:t>73</w:t>
      </w:r>
      <w:r w:rsidR="004A3DB3">
        <w:rPr>
          <w:rFonts w:ascii="Times New Roman" w:hAnsi="Times New Roman"/>
          <w:sz w:val="28"/>
          <w:szCs w:val="28"/>
        </w:rPr>
        <w:t xml:space="preserve"> обращения</w:t>
      </w:r>
      <w:r w:rsidR="004F74FF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15,5</w:t>
      </w:r>
      <w:r w:rsidR="00F37B3F">
        <w:rPr>
          <w:rFonts w:ascii="Times New Roman" w:hAnsi="Times New Roman"/>
          <w:sz w:val="28"/>
          <w:szCs w:val="28"/>
        </w:rPr>
        <w:t xml:space="preserve"> </w:t>
      </w:r>
      <w:r w:rsidR="000B6072" w:rsidRPr="000E5EAB">
        <w:rPr>
          <w:rFonts w:ascii="Times New Roman" w:hAnsi="Times New Roman"/>
          <w:sz w:val="28"/>
          <w:szCs w:val="28"/>
        </w:rPr>
        <w:t>%).</w:t>
      </w:r>
    </w:p>
    <w:p w:rsidR="000B6072" w:rsidRPr="000E5EAB" w:rsidRDefault="000B6072" w:rsidP="000B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Несмотря на постоянные напоминания сотрудниками канцелярии начальникам отделов, управлений отмечается неисполнительные руководители, чьи отделы предоставляют ответы заяви</w:t>
      </w:r>
      <w:r w:rsidR="004F74FF">
        <w:rPr>
          <w:rFonts w:ascii="Times New Roman" w:hAnsi="Times New Roman"/>
          <w:sz w:val="28"/>
          <w:szCs w:val="28"/>
        </w:rPr>
        <w:t>телям позднее установленного ФЗ</w:t>
      </w:r>
      <w:r w:rsidRPr="000E5EAB">
        <w:rPr>
          <w:rFonts w:ascii="Times New Roman" w:hAnsi="Times New Roman"/>
          <w:sz w:val="28"/>
          <w:szCs w:val="28"/>
        </w:rPr>
        <w:t xml:space="preserve">-59 от 2 мая 2006 года 30-дневнего срока на обращения граждан. </w:t>
      </w:r>
    </w:p>
    <w:p w:rsidR="000B6072" w:rsidRPr="000E5EAB" w:rsidRDefault="000B6072" w:rsidP="000B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Необходимо усилить работу по своевременному рассмотрению обращений граждан следующим отделам:</w:t>
      </w:r>
    </w:p>
    <w:p w:rsidR="000B6072" w:rsidRPr="000E5EAB" w:rsidRDefault="004F74FF" w:rsidP="000B607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Палата имущественных и земельных отношений</w:t>
      </w:r>
      <w:r w:rsidR="0040432C">
        <w:rPr>
          <w:rFonts w:ascii="Times New Roman" w:hAnsi="Times New Roman"/>
          <w:sz w:val="28"/>
          <w:szCs w:val="28"/>
        </w:rPr>
        <w:t>-10 писем;</w:t>
      </w:r>
    </w:p>
    <w:p w:rsidR="00C0370E" w:rsidRPr="0040432C" w:rsidRDefault="004F74FF" w:rsidP="0040432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</w:t>
      </w:r>
      <w:r w:rsidR="0040432C">
        <w:rPr>
          <w:rFonts w:ascii="Times New Roman" w:hAnsi="Times New Roman"/>
          <w:sz w:val="28"/>
          <w:szCs w:val="28"/>
        </w:rPr>
        <w:t xml:space="preserve"> – 4 письма;</w:t>
      </w:r>
    </w:p>
    <w:p w:rsidR="00C0370E" w:rsidRPr="00C0370E" w:rsidRDefault="00C0370E" w:rsidP="00C0370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40432C">
        <w:rPr>
          <w:rFonts w:ascii="Times New Roman" w:hAnsi="Times New Roman"/>
          <w:sz w:val="28"/>
          <w:szCs w:val="28"/>
        </w:rPr>
        <w:t>епартамент ЖКХ- 7 писем.</w:t>
      </w:r>
    </w:p>
    <w:p w:rsidR="000B6072" w:rsidRPr="000E5EAB" w:rsidRDefault="000B6072" w:rsidP="000B60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EAB">
        <w:rPr>
          <w:rFonts w:ascii="Times New Roman" w:hAnsi="Times New Roman"/>
          <w:sz w:val="28"/>
          <w:szCs w:val="28"/>
        </w:rPr>
        <w:t>Обращений граждан с информацией о фактах коррупции со сторон</w:t>
      </w:r>
      <w:r w:rsidR="009355F4">
        <w:rPr>
          <w:rFonts w:ascii="Times New Roman" w:hAnsi="Times New Roman"/>
          <w:sz w:val="28"/>
          <w:szCs w:val="28"/>
        </w:rPr>
        <w:t>ы муниципальных служащих за 2013 год и первый квартал 2014 года на имя Главы Бугульминского муниципального района и Руководителя исполнительного комитета Бугульминского му</w:t>
      </w:r>
      <w:r w:rsidR="00F37B3F">
        <w:rPr>
          <w:rFonts w:ascii="Times New Roman" w:hAnsi="Times New Roman"/>
          <w:sz w:val="28"/>
          <w:szCs w:val="28"/>
        </w:rPr>
        <w:t>ниципального района</w:t>
      </w:r>
      <w:r w:rsidR="009355F4">
        <w:rPr>
          <w:rFonts w:ascii="Times New Roman" w:hAnsi="Times New Roman"/>
          <w:sz w:val="28"/>
          <w:szCs w:val="28"/>
        </w:rPr>
        <w:t>, содержащих информацию о коррупционных проявлениях в деятельности должностны</w:t>
      </w:r>
      <w:r w:rsidR="002B387A">
        <w:rPr>
          <w:rFonts w:ascii="Times New Roman" w:hAnsi="Times New Roman"/>
          <w:sz w:val="28"/>
          <w:szCs w:val="28"/>
        </w:rPr>
        <w:t>х лиц не поступало. Однако</w:t>
      </w:r>
      <w:r w:rsidR="00BF3CD3">
        <w:rPr>
          <w:rFonts w:ascii="Times New Roman" w:hAnsi="Times New Roman"/>
          <w:sz w:val="28"/>
          <w:szCs w:val="28"/>
        </w:rPr>
        <w:t>, в период с 2013г. по настоящее время</w:t>
      </w:r>
      <w:r w:rsidR="002B387A">
        <w:rPr>
          <w:rFonts w:ascii="Times New Roman" w:hAnsi="Times New Roman"/>
          <w:sz w:val="28"/>
          <w:szCs w:val="28"/>
        </w:rPr>
        <w:t xml:space="preserve"> поступило</w:t>
      </w:r>
      <w:r w:rsidR="007267D7">
        <w:rPr>
          <w:rFonts w:ascii="Times New Roman" w:hAnsi="Times New Roman"/>
          <w:sz w:val="28"/>
          <w:szCs w:val="28"/>
        </w:rPr>
        <w:t xml:space="preserve"> 13</w:t>
      </w:r>
      <w:r w:rsidR="009355F4">
        <w:rPr>
          <w:rFonts w:ascii="Times New Roman" w:hAnsi="Times New Roman"/>
          <w:sz w:val="28"/>
          <w:szCs w:val="28"/>
        </w:rPr>
        <w:t xml:space="preserve"> </w:t>
      </w:r>
      <w:r w:rsidR="00F37B3F">
        <w:rPr>
          <w:rFonts w:ascii="Times New Roman" w:hAnsi="Times New Roman"/>
          <w:sz w:val="28"/>
          <w:szCs w:val="28"/>
        </w:rPr>
        <w:t>писем с</w:t>
      </w:r>
      <w:r w:rsidR="009355F4">
        <w:rPr>
          <w:rFonts w:ascii="Times New Roman" w:hAnsi="Times New Roman"/>
          <w:sz w:val="28"/>
          <w:szCs w:val="28"/>
        </w:rPr>
        <w:t xml:space="preserve"> жалобами на ненадлежащее исполнение должностных обязанностей руководителями и сот</w:t>
      </w:r>
      <w:r w:rsidR="00D8454E">
        <w:rPr>
          <w:rFonts w:ascii="Times New Roman" w:hAnsi="Times New Roman"/>
          <w:sz w:val="28"/>
          <w:szCs w:val="28"/>
        </w:rPr>
        <w:t xml:space="preserve">рудниками следующих организаций. </w:t>
      </w:r>
    </w:p>
    <w:p w:rsidR="002B387A" w:rsidRDefault="002B387A" w:rsidP="000B60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454E" w:rsidRDefault="00D8454E" w:rsidP="000B60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32C" w:rsidRDefault="0040432C" w:rsidP="000B60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3DB3" w:rsidRPr="00815C05" w:rsidRDefault="000B6072" w:rsidP="00815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E5EAB">
        <w:rPr>
          <w:rFonts w:ascii="Times New Roman" w:hAnsi="Times New Roman"/>
          <w:color w:val="000000"/>
          <w:sz w:val="28"/>
          <w:szCs w:val="28"/>
        </w:rPr>
        <w:lastRenderedPageBreak/>
        <w:t>Сроки рассмотрения обращений отслеж</w:t>
      </w:r>
      <w:r w:rsidR="00815C05">
        <w:rPr>
          <w:rFonts w:ascii="Times New Roman" w:hAnsi="Times New Roman"/>
          <w:color w:val="000000"/>
          <w:sz w:val="28"/>
          <w:szCs w:val="28"/>
        </w:rPr>
        <w:t xml:space="preserve">иваются ежедневно, </w:t>
      </w:r>
      <w:r w:rsidRPr="000E5EAB">
        <w:rPr>
          <w:rFonts w:ascii="Times New Roman" w:hAnsi="Times New Roman"/>
          <w:color w:val="000000"/>
          <w:sz w:val="28"/>
          <w:szCs w:val="28"/>
        </w:rPr>
        <w:t>полнота ответов и разрешение вопросов заявителей анализируются по итогам получения окончательной информации.</w:t>
      </w:r>
    </w:p>
    <w:sectPr w:rsidR="004A3DB3" w:rsidRPr="00815C05" w:rsidSect="003106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B5749"/>
    <w:multiLevelType w:val="hybridMultilevel"/>
    <w:tmpl w:val="87FC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3E16C58"/>
    <w:multiLevelType w:val="hybridMultilevel"/>
    <w:tmpl w:val="9116A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5F57A29"/>
    <w:multiLevelType w:val="hybridMultilevel"/>
    <w:tmpl w:val="98D48CC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A"/>
    <w:rsid w:val="000B6072"/>
    <w:rsid w:val="000D0ADB"/>
    <w:rsid w:val="000E5EAB"/>
    <w:rsid w:val="00174CA8"/>
    <w:rsid w:val="001962F9"/>
    <w:rsid w:val="001D084F"/>
    <w:rsid w:val="00204E27"/>
    <w:rsid w:val="00220AA3"/>
    <w:rsid w:val="002B387A"/>
    <w:rsid w:val="00310675"/>
    <w:rsid w:val="00351189"/>
    <w:rsid w:val="00390D4B"/>
    <w:rsid w:val="003937EC"/>
    <w:rsid w:val="0040432C"/>
    <w:rsid w:val="004A3DB3"/>
    <w:rsid w:val="004B4A9D"/>
    <w:rsid w:val="004F74FF"/>
    <w:rsid w:val="005E6C9B"/>
    <w:rsid w:val="006E5365"/>
    <w:rsid w:val="006E5E30"/>
    <w:rsid w:val="007267D7"/>
    <w:rsid w:val="00735098"/>
    <w:rsid w:val="0078174D"/>
    <w:rsid w:val="00785753"/>
    <w:rsid w:val="00815C05"/>
    <w:rsid w:val="008860F3"/>
    <w:rsid w:val="008C2FD9"/>
    <w:rsid w:val="0093539A"/>
    <w:rsid w:val="009355F4"/>
    <w:rsid w:val="009C4749"/>
    <w:rsid w:val="00A66EBF"/>
    <w:rsid w:val="00B35DCB"/>
    <w:rsid w:val="00B72D38"/>
    <w:rsid w:val="00BF3CD3"/>
    <w:rsid w:val="00C0370E"/>
    <w:rsid w:val="00C50190"/>
    <w:rsid w:val="00CE4B88"/>
    <w:rsid w:val="00D06B7C"/>
    <w:rsid w:val="00D8454E"/>
    <w:rsid w:val="00DD48DA"/>
    <w:rsid w:val="00E517B7"/>
    <w:rsid w:val="00E70D1D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ACB4-0D39-43E6-B9DD-254E45C2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8454E"/>
  </w:style>
  <w:style w:type="table" w:styleId="a5">
    <w:name w:val="Table Grid"/>
    <w:basedOn w:val="a1"/>
    <w:uiPriority w:val="39"/>
    <w:rsid w:val="00BF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800" b="1" i="1"/>
              <a:t>Анализ</a:t>
            </a:r>
            <a:r>
              <a:rPr lang="ru-RU" sz="1800" b="1" i="1" baseline="0"/>
              <a:t>  обращений граждан за 1 квартал </a:t>
            </a:r>
          </a:p>
          <a:p>
            <a:pPr>
              <a:defRPr/>
            </a:pPr>
            <a:r>
              <a:rPr lang="ru-RU" sz="1800" b="1" i="1" baseline="0"/>
              <a:t>2013  и 2014г.г.</a:t>
            </a:r>
            <a:endParaRPr lang="ru-RU" sz="1800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жилищно-коомунальное хозяйство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2013 года</c:v>
                </c:pt>
                <c:pt idx="1">
                  <c:v>1 квартал 2014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236</c:v>
                </c:pt>
                <c:pt idx="1">
                  <c:v>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 выделении земельного участка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2013 года</c:v>
                </c:pt>
                <c:pt idx="1">
                  <c:v>1 квартал 2014 года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222</c:v>
                </c:pt>
                <c:pt idx="1">
                  <c:v>134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2013 года</c:v>
                </c:pt>
                <c:pt idx="1">
                  <c:v>1 квартал 2014 года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118</c:v>
                </c:pt>
                <c:pt idx="1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жилищный вопрос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2013 года</c:v>
                </c:pt>
                <c:pt idx="1">
                  <c:v>1 квартал 2014 года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56</c:v>
                </c:pt>
                <c:pt idx="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социальное обеспечение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2013 года</c:v>
                </c:pt>
                <c:pt idx="1">
                  <c:v>1 квартал 2014 года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52</c:v>
                </c:pt>
                <c:pt idx="1">
                  <c:v>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материальная помощь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2013 года</c:v>
                </c:pt>
                <c:pt idx="1">
                  <c:v>1 квартал 2014 года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36</c:v>
                </c:pt>
                <c:pt idx="1">
                  <c:v>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270192080"/>
        <c:axId val="270192640"/>
      </c:barChart>
      <c:catAx>
        <c:axId val="270192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92640"/>
        <c:crosses val="autoZero"/>
        <c:auto val="1"/>
        <c:lblAlgn val="ctr"/>
        <c:lblOffset val="100"/>
        <c:noMultiLvlLbl val="0"/>
      </c:catAx>
      <c:valAx>
        <c:axId val="27019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920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418D-1B6E-423C-91AD-35C2E155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Ляйсан Винировна</cp:lastModifiedBy>
  <cp:revision>15</cp:revision>
  <cp:lastPrinted>2014-06-17T14:13:00Z</cp:lastPrinted>
  <dcterms:created xsi:type="dcterms:W3CDTF">2014-05-23T09:00:00Z</dcterms:created>
  <dcterms:modified xsi:type="dcterms:W3CDTF">2016-05-31T05:46:00Z</dcterms:modified>
</cp:coreProperties>
</file>