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9" w:rsidRPr="00542E37" w:rsidRDefault="00966D49" w:rsidP="00542E37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О результатах проверки целевого использования субвенций, предоставляемых органам местного самоуправления </w:t>
      </w:r>
    </w:p>
    <w:p w:rsidR="00966D49" w:rsidRPr="00542E37" w:rsidRDefault="00966D49" w:rsidP="00542E37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966D49" w:rsidRPr="00542E37" w:rsidRDefault="00966D49" w:rsidP="00542E37">
      <w:pPr>
        <w:widowControl w:val="0"/>
        <w:tabs>
          <w:tab w:val="left" w:pos="567"/>
        </w:tabs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6D49" w:rsidRPr="00542E37" w:rsidRDefault="00966D49" w:rsidP="00542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В </w:t>
      </w:r>
      <w:r w:rsidRPr="00542E37">
        <w:rPr>
          <w:rFonts w:ascii="Times New Roman" w:hAnsi="Times New Roman" w:cs="Times New Roman"/>
          <w:sz w:val="28"/>
          <w:szCs w:val="28"/>
        </w:rPr>
        <w:t>сентябре</w:t>
      </w:r>
      <w:r w:rsidRPr="00542E37">
        <w:rPr>
          <w:rFonts w:ascii="Times New Roman" w:hAnsi="Times New Roman" w:cs="Times New Roman"/>
          <w:sz w:val="28"/>
          <w:szCs w:val="28"/>
        </w:rPr>
        <w:t xml:space="preserve"> 2016 года в соответствии с обращением отдела военного комиссариата проведена проверка за целевым использованием субвенций, предоставляемых органам местного самоуправления в 2015 </w:t>
      </w:r>
      <w:r w:rsidRPr="00542E37">
        <w:rPr>
          <w:rFonts w:ascii="Times New Roman" w:hAnsi="Times New Roman" w:cs="Times New Roman"/>
          <w:sz w:val="28"/>
          <w:szCs w:val="28"/>
        </w:rPr>
        <w:t xml:space="preserve">– 2016 </w:t>
      </w:r>
      <w:r w:rsidRPr="00542E37">
        <w:rPr>
          <w:rFonts w:ascii="Times New Roman" w:hAnsi="Times New Roman" w:cs="Times New Roman"/>
          <w:sz w:val="28"/>
          <w:szCs w:val="28"/>
        </w:rPr>
        <w:t>год</w:t>
      </w:r>
      <w:r w:rsidRPr="00542E37">
        <w:rPr>
          <w:rFonts w:ascii="Times New Roman" w:hAnsi="Times New Roman" w:cs="Times New Roman"/>
          <w:sz w:val="28"/>
          <w:szCs w:val="28"/>
        </w:rPr>
        <w:t xml:space="preserve">ы </w:t>
      </w:r>
      <w:r w:rsidRPr="00542E3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Pr="00542E37">
        <w:rPr>
          <w:rFonts w:ascii="Times New Roman" w:hAnsi="Times New Roman" w:cs="Times New Roman"/>
          <w:sz w:val="28"/>
          <w:szCs w:val="28"/>
        </w:rPr>
        <w:t>Поселок городского типа Карабаш</w:t>
      </w:r>
      <w:r w:rsidRPr="00542E37">
        <w:rPr>
          <w:rFonts w:ascii="Times New Roman" w:hAnsi="Times New Roman" w:cs="Times New Roman"/>
          <w:sz w:val="28"/>
          <w:szCs w:val="28"/>
        </w:rPr>
        <w:t>».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Целевое использование средств на осуществление полномочий по первичному  воинскому учету.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В результате проверки целевого использования субвенций установлено:</w:t>
      </w:r>
    </w:p>
    <w:p w:rsidR="00966D49" w:rsidRPr="00542E37" w:rsidRDefault="00966D49" w:rsidP="0054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На первичном воинском учете в органе местного самоуправления состоит </w:t>
      </w:r>
      <w:r w:rsidRPr="00542E37">
        <w:rPr>
          <w:rFonts w:ascii="Times New Roman" w:hAnsi="Times New Roman" w:cs="Times New Roman"/>
          <w:sz w:val="28"/>
          <w:szCs w:val="28"/>
        </w:rPr>
        <w:t>1386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граждан. Воинский учет осуществляет один освобожденный работник. С данным работником заключен трудовой договор, определены функциональные обязанности.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Наличие работников по воинскому учету соответствует нормам, установленным Постановлением Правительства Российской Федерации от 27 ноября 2006г. №719 «Об утверждении Положения о воинском учете». </w:t>
      </w:r>
    </w:p>
    <w:p w:rsidR="00966D49" w:rsidRPr="00542E37" w:rsidRDefault="00966D49" w:rsidP="00542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МО «Поселок городского типа Карабаш» проведена за период с 1 января 2015 года по </w:t>
      </w:r>
      <w:r w:rsidRPr="00542E37">
        <w:rPr>
          <w:rFonts w:ascii="Times New Roman" w:hAnsi="Times New Roman" w:cs="Times New Roman"/>
          <w:sz w:val="28"/>
          <w:szCs w:val="28"/>
        </w:rPr>
        <w:t>2</w:t>
      </w:r>
      <w:r w:rsidRPr="00542E37">
        <w:rPr>
          <w:rFonts w:ascii="Times New Roman" w:hAnsi="Times New Roman" w:cs="Times New Roman"/>
          <w:sz w:val="28"/>
          <w:szCs w:val="28"/>
        </w:rPr>
        <w:t xml:space="preserve">1 </w:t>
      </w:r>
      <w:r w:rsidRPr="00542E37">
        <w:rPr>
          <w:rFonts w:ascii="Times New Roman" w:hAnsi="Times New Roman" w:cs="Times New Roman"/>
          <w:sz w:val="28"/>
          <w:szCs w:val="28"/>
        </w:rPr>
        <w:t>сентября</w:t>
      </w:r>
      <w:r w:rsidRPr="00542E37">
        <w:rPr>
          <w:rFonts w:ascii="Times New Roman" w:hAnsi="Times New Roman" w:cs="Times New Roman"/>
          <w:sz w:val="28"/>
          <w:szCs w:val="28"/>
        </w:rPr>
        <w:t xml:space="preserve"> 201</w:t>
      </w:r>
      <w:r w:rsidRPr="00542E37">
        <w:rPr>
          <w:rFonts w:ascii="Times New Roman" w:hAnsi="Times New Roman" w:cs="Times New Roman"/>
          <w:sz w:val="28"/>
          <w:szCs w:val="28"/>
        </w:rPr>
        <w:t>6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В 2015 году выделено субвенций на осуществление полномочий по первичному воинскому учету в сумме </w:t>
      </w:r>
      <w:r w:rsidRPr="00542E37">
        <w:rPr>
          <w:rFonts w:ascii="Times New Roman" w:hAnsi="Times New Roman" w:cs="Times New Roman"/>
          <w:sz w:val="28"/>
          <w:szCs w:val="28"/>
        </w:rPr>
        <w:t>167,9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 w:rsidRPr="00542E37">
        <w:rPr>
          <w:rFonts w:ascii="Times New Roman" w:hAnsi="Times New Roman" w:cs="Times New Roman"/>
          <w:sz w:val="28"/>
          <w:szCs w:val="28"/>
        </w:rPr>
        <w:t>167,9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 в  том числе: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оплату труда работника по воинскому учету – </w:t>
      </w:r>
      <w:r w:rsidRPr="00542E37">
        <w:rPr>
          <w:rFonts w:ascii="Times New Roman" w:hAnsi="Times New Roman" w:cs="Times New Roman"/>
          <w:sz w:val="28"/>
          <w:szCs w:val="28"/>
        </w:rPr>
        <w:t>167,9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командировочные расходы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услуги связи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транспортные расходы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коммунальные услуги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lastRenderedPageBreak/>
        <w:t>- на аренду помещения –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обеспечение мебелью, инвентарем, средствами связи, оргтехникой, расходн</w:t>
      </w:r>
      <w:r w:rsidRPr="00542E37">
        <w:rPr>
          <w:rFonts w:ascii="Times New Roman" w:hAnsi="Times New Roman" w:cs="Times New Roman"/>
          <w:sz w:val="28"/>
          <w:szCs w:val="28"/>
        </w:rPr>
        <w:t>ы</w:t>
      </w:r>
      <w:r w:rsidRPr="00542E37">
        <w:rPr>
          <w:rFonts w:ascii="Times New Roman" w:hAnsi="Times New Roman" w:cs="Times New Roman"/>
          <w:sz w:val="28"/>
          <w:szCs w:val="28"/>
        </w:rPr>
        <w:t>ми материалами -</w:t>
      </w:r>
      <w:r w:rsidRPr="00542E37">
        <w:rPr>
          <w:rFonts w:ascii="Times New Roman" w:hAnsi="Times New Roman" w:cs="Times New Roman"/>
          <w:sz w:val="28"/>
          <w:szCs w:val="28"/>
        </w:rPr>
        <w:t xml:space="preserve"> нет</w:t>
      </w:r>
      <w:r w:rsidRPr="00542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В 201</w:t>
      </w:r>
      <w:r w:rsidRPr="00542E37">
        <w:rPr>
          <w:rFonts w:ascii="Times New Roman" w:hAnsi="Times New Roman" w:cs="Times New Roman"/>
          <w:sz w:val="28"/>
          <w:szCs w:val="28"/>
        </w:rPr>
        <w:t>6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году выделено субвенций на осуществление полномочий по первичному воинскому учету в сумме </w:t>
      </w:r>
      <w:r w:rsidRPr="00542E37">
        <w:rPr>
          <w:rFonts w:ascii="Times New Roman" w:hAnsi="Times New Roman" w:cs="Times New Roman"/>
          <w:sz w:val="28"/>
          <w:szCs w:val="28"/>
        </w:rPr>
        <w:t>146,2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 w:rsidRPr="00542E37">
        <w:rPr>
          <w:rFonts w:ascii="Times New Roman" w:hAnsi="Times New Roman" w:cs="Times New Roman"/>
          <w:sz w:val="28"/>
          <w:szCs w:val="28"/>
        </w:rPr>
        <w:t>106,0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 в  том числе: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оплату труда работника по воинскому учету – </w:t>
      </w:r>
      <w:r w:rsidRPr="00542E37">
        <w:rPr>
          <w:rFonts w:ascii="Times New Roman" w:hAnsi="Times New Roman" w:cs="Times New Roman"/>
          <w:sz w:val="28"/>
          <w:szCs w:val="28"/>
        </w:rPr>
        <w:t>102,2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командировочные расходы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услуги связи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транспортные расходы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коммунальные услуги -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аренду помещения – нет;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обеспечение мебелью, инвентарем, средствами связи, оргтехникой, расходн</w:t>
      </w:r>
      <w:r w:rsidRPr="00542E37">
        <w:rPr>
          <w:rFonts w:ascii="Times New Roman" w:hAnsi="Times New Roman" w:cs="Times New Roman"/>
          <w:sz w:val="28"/>
          <w:szCs w:val="28"/>
        </w:rPr>
        <w:t>ы</w:t>
      </w:r>
      <w:r w:rsidRPr="00542E37">
        <w:rPr>
          <w:rFonts w:ascii="Times New Roman" w:hAnsi="Times New Roman" w:cs="Times New Roman"/>
          <w:sz w:val="28"/>
          <w:szCs w:val="28"/>
        </w:rPr>
        <w:t xml:space="preserve">ми материалами </w:t>
      </w:r>
      <w:r w:rsidRPr="00542E37">
        <w:rPr>
          <w:rFonts w:ascii="Times New Roman" w:hAnsi="Times New Roman" w:cs="Times New Roman"/>
          <w:sz w:val="28"/>
          <w:szCs w:val="28"/>
        </w:rPr>
        <w:t>–</w:t>
      </w:r>
      <w:r w:rsidRPr="00542E37">
        <w:rPr>
          <w:rFonts w:ascii="Times New Roman" w:hAnsi="Times New Roman" w:cs="Times New Roman"/>
          <w:sz w:val="28"/>
          <w:szCs w:val="28"/>
        </w:rPr>
        <w:t xml:space="preserve"> </w:t>
      </w:r>
      <w:r w:rsidRPr="00542E37">
        <w:rPr>
          <w:rFonts w:ascii="Times New Roman" w:hAnsi="Times New Roman" w:cs="Times New Roman"/>
          <w:sz w:val="28"/>
          <w:szCs w:val="28"/>
        </w:rPr>
        <w:t>3,8 тыс. рублей</w:t>
      </w:r>
      <w:r w:rsidRPr="00542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По </w:t>
      </w:r>
      <w:r w:rsidRPr="00542E37">
        <w:rPr>
          <w:rFonts w:ascii="Times New Roman" w:hAnsi="Times New Roman" w:cs="Times New Roman"/>
          <w:sz w:val="28"/>
          <w:szCs w:val="28"/>
        </w:rPr>
        <w:t>состоянию на</w:t>
      </w:r>
      <w:r w:rsidRPr="00542E37">
        <w:rPr>
          <w:rFonts w:ascii="Times New Roman" w:hAnsi="Times New Roman" w:cs="Times New Roman"/>
          <w:sz w:val="28"/>
          <w:szCs w:val="28"/>
        </w:rPr>
        <w:t xml:space="preserve"> 21.09.2016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г. на лицевом счете находятся </w:t>
      </w:r>
      <w:r w:rsidRPr="00542E37">
        <w:rPr>
          <w:rFonts w:ascii="Times New Roman" w:hAnsi="Times New Roman" w:cs="Times New Roman"/>
          <w:sz w:val="28"/>
          <w:szCs w:val="28"/>
        </w:rPr>
        <w:t xml:space="preserve">40,2 </w:t>
      </w:r>
      <w:r w:rsidRPr="00542E37">
        <w:rPr>
          <w:rFonts w:ascii="Times New Roman" w:hAnsi="Times New Roman" w:cs="Times New Roman"/>
          <w:sz w:val="28"/>
          <w:szCs w:val="28"/>
        </w:rPr>
        <w:t>тыс. руб</w:t>
      </w:r>
      <w:r w:rsidRPr="00542E37">
        <w:rPr>
          <w:rFonts w:ascii="Times New Roman" w:hAnsi="Times New Roman" w:cs="Times New Roman"/>
          <w:sz w:val="28"/>
          <w:szCs w:val="28"/>
        </w:rPr>
        <w:t>лей</w:t>
      </w:r>
      <w:r w:rsidRPr="00542E37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Pr="00542E37">
        <w:rPr>
          <w:rFonts w:ascii="Times New Roman" w:hAnsi="Times New Roman" w:cs="Times New Roman"/>
          <w:sz w:val="28"/>
          <w:szCs w:val="28"/>
        </w:rPr>
        <w:t>ь</w:t>
      </w:r>
      <w:r w:rsidRPr="00542E37">
        <w:rPr>
          <w:rFonts w:ascii="Times New Roman" w:hAnsi="Times New Roman" w:cs="Times New Roman"/>
          <w:sz w:val="28"/>
          <w:szCs w:val="28"/>
        </w:rPr>
        <w:t>зованных бюджетных средств, что подтверждено выписками органов федерального казначе</w:t>
      </w:r>
      <w:r w:rsidRPr="00542E37">
        <w:rPr>
          <w:rFonts w:ascii="Times New Roman" w:hAnsi="Times New Roman" w:cs="Times New Roman"/>
          <w:sz w:val="28"/>
          <w:szCs w:val="28"/>
        </w:rPr>
        <w:t>й</w:t>
      </w:r>
      <w:r w:rsidRPr="00542E37">
        <w:rPr>
          <w:rFonts w:ascii="Times New Roman" w:hAnsi="Times New Roman" w:cs="Times New Roman"/>
          <w:sz w:val="28"/>
          <w:szCs w:val="28"/>
        </w:rPr>
        <w:t>ства.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 Выплаты денежных средств на осуществление первичного воинского учета, не установленные штатным расписанием не производились.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Расходы на материально-техническое обеспечение подтверждены первичными бухгалтерскими документами. Расписки военно-учетного работника в получении материально-технического обеспечения имеются.</w:t>
      </w:r>
    </w:p>
    <w:p w:rsidR="00966D49" w:rsidRPr="00542E37" w:rsidRDefault="00966D49" w:rsidP="00542E3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Случаи нецелевого, незаконного использования средств на осуществление полномочий по первичному воинскому учету не выявлены. </w:t>
      </w:r>
    </w:p>
    <w:p w:rsidR="00966D49" w:rsidRPr="00542E37" w:rsidRDefault="00966D49" w:rsidP="00542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D49" w:rsidRPr="00542E37" w:rsidRDefault="00966D49" w:rsidP="00542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1A3" w:rsidRPr="00542E37" w:rsidRDefault="002A61A3" w:rsidP="00542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1A3" w:rsidRPr="0054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9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2E37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D49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2016-12-16T07:13:00Z</dcterms:created>
  <dcterms:modified xsi:type="dcterms:W3CDTF">2016-12-16T07:24:00Z</dcterms:modified>
</cp:coreProperties>
</file>