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C5" w:rsidRDefault="00777AC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77AC5" w:rsidRDefault="00777AC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77AC5" w:rsidRDefault="00777AC5" w:rsidP="00A132DD">
      <w:pPr>
        <w:pStyle w:val="ConsPlusTitle"/>
        <w:rPr>
          <w:rFonts w:ascii="Times New Roman" w:hAnsi="Times New Roman" w:cs="Times New Roman"/>
          <w:sz w:val="26"/>
          <w:szCs w:val="26"/>
        </w:rPr>
      </w:pPr>
      <w:r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0C43EB4E" wp14:editId="24A6C609">
            <wp:simplePos x="0" y="0"/>
            <wp:positionH relativeFrom="column">
              <wp:posOffset>3778885</wp:posOffset>
            </wp:positionH>
            <wp:positionV relativeFrom="paragraph">
              <wp:align>top</wp:align>
            </wp:positionV>
            <wp:extent cx="1200150" cy="1247775"/>
            <wp:effectExtent l="0" t="0" r="0" b="9525"/>
            <wp:wrapSquare wrapText="bothSides"/>
            <wp:docPr id="1" name="Рисунок 1" descr="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32DD">
        <w:rPr>
          <w:rFonts w:ascii="Times New Roman" w:hAnsi="Times New Roman" w:cs="Times New Roman"/>
          <w:sz w:val="26"/>
          <w:szCs w:val="26"/>
        </w:rPr>
        <w:br w:type="textWrapping" w:clear="all"/>
      </w:r>
    </w:p>
    <w:p w:rsidR="00777AC5" w:rsidRDefault="00777AC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F16BB" w:rsidRDefault="00CB6D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заметку пользователю личного кабинета налогоплательщика.</w:t>
      </w:r>
    </w:p>
    <w:p w:rsidR="00CB6DD8" w:rsidRDefault="00CB6D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43E3C" w:rsidRDefault="00D43E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43E3C" w:rsidRDefault="00D43E3C" w:rsidP="00D43E3C">
      <w:pPr>
        <w:spacing w:after="1" w:line="280" w:lineRule="atLeast"/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Какие действия необходимо совершить физическому лицу, пользователю личного кабинета налогоплательщика, чтобы ему по-прежнему на бумажном носителе приходили уведомления и квитанции на уплату имущественных налогов? </w:t>
      </w:r>
    </w:p>
    <w:p w:rsidR="00CB6DD8" w:rsidRDefault="00CB6DD8" w:rsidP="00CB6DD8">
      <w:pPr>
        <w:spacing w:after="1" w:line="280" w:lineRule="atLeast"/>
        <w:ind w:firstLine="540"/>
        <w:jc w:val="both"/>
        <w:rPr>
          <w:b/>
          <w:sz w:val="28"/>
        </w:rPr>
      </w:pPr>
    </w:p>
    <w:p w:rsidR="000F16BB" w:rsidRPr="000F16BB" w:rsidRDefault="00CB6DD8" w:rsidP="00CB6DD8">
      <w:pPr>
        <w:spacing w:after="1" w:line="28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Налоговая инспекция</w:t>
      </w:r>
      <w:r w:rsidR="000F16BB" w:rsidRPr="000F16BB">
        <w:rPr>
          <w:sz w:val="26"/>
          <w:szCs w:val="26"/>
        </w:rPr>
        <w:t xml:space="preserve"> в целях  </w:t>
      </w:r>
      <w:r>
        <w:rPr>
          <w:sz w:val="26"/>
          <w:szCs w:val="26"/>
        </w:rPr>
        <w:t>недопущения</w:t>
      </w:r>
      <w:r w:rsidR="000F16BB" w:rsidRPr="000F16BB">
        <w:rPr>
          <w:sz w:val="26"/>
          <w:szCs w:val="26"/>
        </w:rPr>
        <w:t xml:space="preserve"> несвоевременно</w:t>
      </w:r>
      <w:r>
        <w:rPr>
          <w:sz w:val="26"/>
          <w:szCs w:val="26"/>
        </w:rPr>
        <w:t>й</w:t>
      </w:r>
      <w:r w:rsidR="000F16BB" w:rsidRPr="000F16B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уплаты физическими лицами имущественных налогов за 2016 год, </w:t>
      </w:r>
      <w:r w:rsidR="000F16BB" w:rsidRPr="000F16BB">
        <w:rPr>
          <w:sz w:val="26"/>
          <w:szCs w:val="26"/>
        </w:rPr>
        <w:t xml:space="preserve"> вновь информирует граждан о нижеследующем.</w:t>
      </w:r>
    </w:p>
    <w:p w:rsidR="00D43E3C" w:rsidRDefault="00D43E3C" w:rsidP="00CB6DD8">
      <w:pPr>
        <w:ind w:firstLine="540"/>
        <w:jc w:val="both"/>
      </w:pPr>
      <w:r>
        <w:rPr>
          <w:sz w:val="26"/>
        </w:rPr>
        <w:t xml:space="preserve">С июня 2016 года вступил в силу </w:t>
      </w:r>
      <w:r w:rsidRPr="00E14568">
        <w:rPr>
          <w:sz w:val="26"/>
        </w:rPr>
        <w:t xml:space="preserve">Федеральный </w:t>
      </w:r>
      <w:hyperlink r:id="rId6" w:history="1">
        <w:r w:rsidRPr="00E14568">
          <w:rPr>
            <w:sz w:val="26"/>
          </w:rPr>
          <w:t>закон</w:t>
        </w:r>
      </w:hyperlink>
      <w:r>
        <w:rPr>
          <w:sz w:val="26"/>
        </w:rPr>
        <w:t xml:space="preserve"> от 01.05.2016 N 130-ФЗ "О внесении изменений в часть первую Налогового кодекса Российской Федерации", который устанавливает новый порядок получения физическими лицами документов от налоговых органов, а также передачи сведений в налоговые органы.</w:t>
      </w:r>
    </w:p>
    <w:p w:rsidR="00D43E3C" w:rsidRDefault="00D43E3C" w:rsidP="00D43E3C">
      <w:pPr>
        <w:spacing w:after="1" w:line="260" w:lineRule="atLeast"/>
        <w:ind w:firstLine="540"/>
        <w:jc w:val="both"/>
      </w:pPr>
      <w:r>
        <w:rPr>
          <w:sz w:val="26"/>
        </w:rPr>
        <w:t xml:space="preserve">В соответствии с этими изменениями физические лица, </w:t>
      </w:r>
      <w:r w:rsidRPr="00C61E97">
        <w:rPr>
          <w:b/>
          <w:sz w:val="26"/>
        </w:rPr>
        <w:t>получившие доступ к "Личному кабинету налогоплательщика"</w:t>
      </w:r>
      <w:r>
        <w:rPr>
          <w:sz w:val="26"/>
        </w:rPr>
        <w:t xml:space="preserve">, получают документы от налогового органа </w:t>
      </w:r>
      <w:r w:rsidRPr="00C61E97">
        <w:rPr>
          <w:b/>
          <w:sz w:val="26"/>
        </w:rPr>
        <w:t xml:space="preserve">в электронной форме </w:t>
      </w:r>
      <w:r>
        <w:rPr>
          <w:sz w:val="26"/>
        </w:rPr>
        <w:t>через сервис ФНС России. На бумажном носителе по почте такие документы направляться не будут. Это значит, что налоговые уведомления за 2016 год пользователи  должны смотреть в своем "личном кабинете".</w:t>
      </w:r>
    </w:p>
    <w:p w:rsidR="00C61E97" w:rsidRDefault="00D43E3C" w:rsidP="00D43E3C">
      <w:pPr>
        <w:spacing w:after="1" w:line="260" w:lineRule="atLeast"/>
        <w:ind w:firstLine="540"/>
        <w:jc w:val="both"/>
        <w:rPr>
          <w:sz w:val="26"/>
        </w:rPr>
      </w:pPr>
      <w:r w:rsidRPr="00F30598">
        <w:rPr>
          <w:b/>
          <w:sz w:val="26"/>
        </w:rPr>
        <w:t>Пользователь "Личного кабинета"</w:t>
      </w:r>
      <w:r>
        <w:rPr>
          <w:sz w:val="26"/>
        </w:rPr>
        <w:t xml:space="preserve"> видит налоговое уведомление буквально на следующий день после его формирования инспекцией. </w:t>
      </w:r>
      <w:r w:rsidR="00F30598">
        <w:rPr>
          <w:sz w:val="26"/>
        </w:rPr>
        <w:t>Это большое преимущество перед другими гражданами, потому что начисленные налоги можно уплатить в бюджет непосредственно через  отделение банка, а также предусмотрена уплата налогов онлайн.</w:t>
      </w:r>
    </w:p>
    <w:p w:rsidR="00C61E97" w:rsidRDefault="00C61E97" w:rsidP="00D43E3C">
      <w:pPr>
        <w:spacing w:after="1" w:line="260" w:lineRule="atLeast"/>
        <w:ind w:firstLine="540"/>
        <w:jc w:val="both"/>
        <w:rPr>
          <w:sz w:val="26"/>
        </w:rPr>
      </w:pPr>
      <w:r>
        <w:rPr>
          <w:sz w:val="26"/>
        </w:rPr>
        <w:t>Но все же есть такая категория граждан, которые по-прежнему хотят получать уведомления на уплату налогов в бумажном виде. И такая возможность имеется.</w:t>
      </w:r>
    </w:p>
    <w:p w:rsidR="00C61E97" w:rsidRDefault="00D43E3C" w:rsidP="00D43E3C">
      <w:pPr>
        <w:spacing w:after="1" w:line="260" w:lineRule="atLeast"/>
        <w:ind w:firstLine="540"/>
        <w:jc w:val="both"/>
        <w:rPr>
          <w:sz w:val="26"/>
        </w:rPr>
      </w:pPr>
      <w:r>
        <w:rPr>
          <w:sz w:val="26"/>
        </w:rPr>
        <w:t xml:space="preserve">Пользователям, пожелавшим получать налоговое уведомление на бумажном носителе, необходимо будет направить уведомление об этом в любой налоговый орган, подписав его электронной подписью. </w:t>
      </w:r>
    </w:p>
    <w:p w:rsidR="00D43E3C" w:rsidRDefault="00D43E3C" w:rsidP="00D43E3C">
      <w:pPr>
        <w:spacing w:after="1" w:line="260" w:lineRule="atLeast"/>
        <w:ind w:firstLine="540"/>
        <w:jc w:val="both"/>
      </w:pPr>
      <w:r>
        <w:rPr>
          <w:sz w:val="26"/>
        </w:rPr>
        <w:t>Усиленную неквалифицированную электронную подпись можно получить бесплатно,  непосредственно из "Личного кабинета налогоплательщика для физических лиц" в разделе "Профиль" по ссылке "Получение сертификата ключа проверки электронной подписи".</w:t>
      </w:r>
    </w:p>
    <w:p w:rsidR="00D43E3C" w:rsidRDefault="00D43E3C" w:rsidP="00D43E3C">
      <w:pPr>
        <w:spacing w:after="1" w:line="260" w:lineRule="atLeast"/>
        <w:ind w:firstLine="540"/>
        <w:jc w:val="both"/>
      </w:pPr>
      <w:r>
        <w:rPr>
          <w:sz w:val="26"/>
        </w:rPr>
        <w:t>Здесь можно выбрать один из двух вариантов хранения электронной подписи (ЭП): на компьютере пользователя или в "облаке" в защищенном хранилище ФНС России. В случае хранения ЭП в защищенном хранилище ФНС России, возможно использование любых устройств и даже телефонов, не требуется устанавливать никаких дополнительных программных средств. Вся процедура получения подписи и направления уведомления займет не более 5 минут.</w:t>
      </w:r>
    </w:p>
    <w:p w:rsidR="00D43E3C" w:rsidRDefault="00D43E3C" w:rsidP="00D43E3C">
      <w:pPr>
        <w:spacing w:after="1" w:line="260" w:lineRule="atLeast"/>
        <w:ind w:firstLine="540"/>
        <w:jc w:val="both"/>
        <w:rPr>
          <w:sz w:val="26"/>
        </w:rPr>
      </w:pPr>
      <w:r>
        <w:rPr>
          <w:sz w:val="26"/>
        </w:rPr>
        <w:lastRenderedPageBreak/>
        <w:t>Уведомление о необходимости получения документов на бумажном носителе можно направить из раздела "Профиль" Личного кабинета, а также из раздела "Документы налогоплательщика" - "Электронн</w:t>
      </w:r>
      <w:r w:rsidR="00F30598">
        <w:rPr>
          <w:sz w:val="26"/>
        </w:rPr>
        <w:t>ый документооборот" и сделать это необходимо</w:t>
      </w:r>
      <w:r>
        <w:rPr>
          <w:sz w:val="26"/>
        </w:rPr>
        <w:t xml:space="preserve"> в срок</w:t>
      </w:r>
      <w:r w:rsidR="00F30598">
        <w:rPr>
          <w:sz w:val="26"/>
        </w:rPr>
        <w:t xml:space="preserve">, </w:t>
      </w:r>
      <w:r>
        <w:rPr>
          <w:sz w:val="26"/>
        </w:rPr>
        <w:t xml:space="preserve"> </w:t>
      </w:r>
      <w:r w:rsidRPr="00F30598">
        <w:rPr>
          <w:b/>
          <w:sz w:val="26"/>
        </w:rPr>
        <w:t>до 1 сентября 2017 года.</w:t>
      </w:r>
    </w:p>
    <w:p w:rsidR="00D43E3C" w:rsidRDefault="00C61E97" w:rsidP="00D43E3C">
      <w:pPr>
        <w:spacing w:after="1" w:line="260" w:lineRule="atLeast"/>
        <w:ind w:firstLine="540"/>
        <w:jc w:val="both"/>
        <w:rPr>
          <w:sz w:val="26"/>
        </w:rPr>
      </w:pPr>
      <w:r>
        <w:rPr>
          <w:sz w:val="26"/>
        </w:rPr>
        <w:t>Только п</w:t>
      </w:r>
      <w:r w:rsidR="00D43E3C">
        <w:rPr>
          <w:sz w:val="26"/>
        </w:rPr>
        <w:t xml:space="preserve">ри отправке данного Уведомления из «личного кабинета», все налоговые документы (уведомления, требования на уплату налогов и другие) будут направляться в  адрес </w:t>
      </w:r>
      <w:r>
        <w:rPr>
          <w:sz w:val="26"/>
        </w:rPr>
        <w:t xml:space="preserve">физических лиц </w:t>
      </w:r>
      <w:r w:rsidR="00D43E3C">
        <w:rPr>
          <w:sz w:val="26"/>
        </w:rPr>
        <w:t>в бумажном виде</w:t>
      </w:r>
      <w:r>
        <w:rPr>
          <w:sz w:val="26"/>
        </w:rPr>
        <w:t>, по почте.</w:t>
      </w:r>
    </w:p>
    <w:p w:rsidR="00F30598" w:rsidRDefault="00F30598" w:rsidP="00D43E3C">
      <w:pPr>
        <w:spacing w:after="1" w:line="260" w:lineRule="atLeast"/>
        <w:ind w:firstLine="540"/>
        <w:jc w:val="both"/>
        <w:rPr>
          <w:sz w:val="26"/>
        </w:rPr>
      </w:pPr>
    </w:p>
    <w:p w:rsidR="00C61E97" w:rsidRDefault="00C61E97" w:rsidP="00D43E3C">
      <w:pPr>
        <w:spacing w:after="1" w:line="260" w:lineRule="atLeast"/>
        <w:ind w:firstLine="540"/>
        <w:jc w:val="both"/>
      </w:pPr>
      <w:bookmarkStart w:id="0" w:name="_GoBack"/>
      <w:bookmarkEnd w:id="0"/>
    </w:p>
    <w:p w:rsidR="00AB5B7E" w:rsidRDefault="00E07C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 работы с налогоплательщиками</w:t>
      </w:r>
      <w:r w:rsidR="00AB5B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7CE0" w:rsidRPr="000F16BB" w:rsidRDefault="00AB5B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МРИ ФНС России № 17 по Республике Татарстан</w:t>
      </w:r>
      <w:r w:rsidR="00E07CE0">
        <w:rPr>
          <w:rFonts w:ascii="Times New Roman" w:hAnsi="Times New Roman" w:cs="Times New Roman"/>
          <w:sz w:val="26"/>
          <w:szCs w:val="26"/>
        </w:rPr>
        <w:t>.</w:t>
      </w:r>
    </w:p>
    <w:p w:rsidR="000F16BB" w:rsidRPr="000F16BB" w:rsidRDefault="000F16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F16BB" w:rsidRPr="000F16BB" w:rsidRDefault="000F16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0F16BB" w:rsidRPr="000F16BB" w:rsidSect="000F16B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BB"/>
    <w:rsid w:val="000F16BB"/>
    <w:rsid w:val="002B5132"/>
    <w:rsid w:val="003449C0"/>
    <w:rsid w:val="00345F3C"/>
    <w:rsid w:val="00445BC5"/>
    <w:rsid w:val="00777AC5"/>
    <w:rsid w:val="007B1D89"/>
    <w:rsid w:val="00A132DD"/>
    <w:rsid w:val="00AB5B7E"/>
    <w:rsid w:val="00B226DD"/>
    <w:rsid w:val="00C61E97"/>
    <w:rsid w:val="00CB6DD8"/>
    <w:rsid w:val="00D43E3C"/>
    <w:rsid w:val="00E07CE0"/>
    <w:rsid w:val="00F3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1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7A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1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7A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327F6C297AB74C10EA40DE1AEF4A988ACAA714CD7E45AB28D375CF5FuDiD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1689-00-049</dc:creator>
  <cp:lastModifiedBy>1689-00-049</cp:lastModifiedBy>
  <cp:revision>2</cp:revision>
  <dcterms:created xsi:type="dcterms:W3CDTF">2017-06-09T12:35:00Z</dcterms:created>
  <dcterms:modified xsi:type="dcterms:W3CDTF">2017-06-09T12:35:00Z</dcterms:modified>
</cp:coreProperties>
</file>